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gjdgxs" w:id="0"/>
      <w:bookmarkEnd w:id="0"/>
      <w:r w:rsidDel="00000000" w:rsidR="00000000" w:rsidRPr="00000000">
        <w:rPr>
          <w:rtl w:val="0"/>
        </w:rPr>
        <w:t xml:space="preserve">Unit introduction</w:t>
      </w:r>
    </w:p>
    <w:p w:rsidR="00000000" w:rsidDel="00000000" w:rsidP="00000000" w:rsidRDefault="00000000" w:rsidRPr="00000000" w14:paraId="00000002">
      <w:pPr>
        <w:rPr>
          <w:b w:val="1"/>
          <w:sz w:val="20"/>
          <w:szCs w:val="20"/>
        </w:rPr>
      </w:pPr>
      <w:r w:rsidDel="00000000" w:rsidR="00000000" w:rsidRPr="00000000">
        <w:rPr>
          <w:b w:val="1"/>
          <w:sz w:val="20"/>
          <w:szCs w:val="20"/>
          <w:rtl w:val="0"/>
        </w:rPr>
        <w:t xml:space="preserve">Enjoyed teaching these lessons? Found a mistake? Share feedback at </w:t>
      </w:r>
      <w:hyperlink r:id="rId6">
        <w:r w:rsidDel="00000000" w:rsidR="00000000" w:rsidRPr="00000000">
          <w:rPr>
            <w:b w:val="1"/>
            <w:color w:val="1155cc"/>
            <w:sz w:val="20"/>
            <w:szCs w:val="20"/>
            <w:u w:val="single"/>
            <w:rtl w:val="0"/>
          </w:rPr>
          <w:t xml:space="preserve">the-cc.io/feedback</w:t>
        </w:r>
      </w:hyperlink>
      <w:r w:rsidDel="00000000" w:rsidR="00000000" w:rsidRPr="00000000">
        <w:rPr>
          <w:b w:val="1"/>
          <w:sz w:val="20"/>
          <w:szCs w:val="20"/>
          <w:rtl w:val="0"/>
        </w:rPr>
        <w:t xml:space="preserve">. </w:t>
      </w:r>
    </w:p>
    <w:p w:rsidR="00000000" w:rsidDel="00000000" w:rsidP="00000000" w:rsidRDefault="00000000" w:rsidRPr="00000000" w14:paraId="00000003">
      <w:pPr>
        <w:rPr>
          <w:b w:val="1"/>
          <w:sz w:val="20"/>
          <w:szCs w:val="20"/>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t xml:space="preserve">The spreadsheet unit for Year 7 takes learners from having very little knowledge of spreadsheets to being able to confidently model data with a spreadsheet. The unit uses engaging activities to progress learners from using basic formulas to writing their own COUNTIF statements. This unit will give learners a good set of skills that they can use in computing lessons and in other subject areas. </w:t>
      </w:r>
      <w:r w:rsidDel="00000000" w:rsidR="00000000" w:rsidRPr="00000000">
        <w:rPr>
          <w:rtl w:val="0"/>
        </w:rPr>
      </w:r>
    </w:p>
    <w:p w:rsidR="00000000" w:rsidDel="00000000" w:rsidP="00000000" w:rsidRDefault="00000000" w:rsidRPr="00000000" w14:paraId="00000005">
      <w:pPr>
        <w:pStyle w:val="Heading2"/>
        <w:rPr/>
      </w:pPr>
      <w:bookmarkStart w:colFirst="0" w:colLast="0" w:name="_30j0zll" w:id="1"/>
      <w:bookmarkEnd w:id="1"/>
      <w:r w:rsidDel="00000000" w:rsidR="00000000" w:rsidRPr="00000000">
        <w:rPr>
          <w:rtl w:val="0"/>
        </w:rPr>
        <w:t xml:space="preserve">Overview of lessons</w:t>
      </w:r>
    </w:p>
    <w:p w:rsidR="00000000" w:rsidDel="00000000" w:rsidP="00000000" w:rsidRDefault="00000000" w:rsidRPr="00000000" w14:paraId="00000006">
      <w:pPr>
        <w:rPr>
          <w:b w:val="1"/>
        </w:rPr>
      </w:pPr>
      <w:r w:rsidDel="00000000" w:rsidR="00000000" w:rsidRPr="00000000">
        <w:rPr>
          <w:rtl w:val="0"/>
        </w:rPr>
      </w:r>
    </w:p>
    <w:tbl>
      <w:tblPr>
        <w:tblStyle w:val="Table1"/>
        <w:tblW w:w="14175.0" w:type="dxa"/>
        <w:jc w:val="left"/>
        <w:tblInd w:w="-30.0" w:type="dxa"/>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2595"/>
        <w:gridCol w:w="7530"/>
        <w:gridCol w:w="4050"/>
        <w:tblGridChange w:id="0">
          <w:tblGrid>
            <w:gridCol w:w="2595"/>
            <w:gridCol w:w="7530"/>
            <w:gridCol w:w="405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spacing w:line="240" w:lineRule="auto"/>
              <w:rPr>
                <w:b w:val="1"/>
              </w:rPr>
            </w:pPr>
            <w:r w:rsidDel="00000000" w:rsidR="00000000" w:rsidRPr="00000000">
              <w:rPr>
                <w:b w:val="1"/>
                <w:rtl w:val="0"/>
              </w:rPr>
              <w:t xml:space="preserve">Lesson</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Brief overview</w:t>
            </w:r>
          </w:p>
        </w:tc>
        <w:tc>
          <w:tcPr>
            <w:shd w:fill="auto" w:val="clear"/>
            <w:tcMar>
              <w:top w:w="100.0" w:type="dxa"/>
              <w:left w:w="100.0" w:type="dxa"/>
              <w:bottom w:w="100.0" w:type="dxa"/>
              <w:right w:w="100.0" w:type="dxa"/>
            </w:tcMar>
          </w:tcPr>
          <w:p w:rsidR="00000000" w:rsidDel="00000000" w:rsidP="00000000" w:rsidRDefault="00000000" w:rsidRPr="00000000" w14:paraId="00000009">
            <w:pPr>
              <w:widowControl w:val="0"/>
              <w:spacing w:line="240" w:lineRule="auto"/>
              <w:rPr>
                <w:b w:val="1"/>
              </w:rPr>
            </w:pPr>
            <w:r w:rsidDel="00000000" w:rsidR="00000000" w:rsidRPr="00000000">
              <w:rPr>
                <w:b w:val="1"/>
                <w:rtl w:val="0"/>
              </w:rPr>
              <w:t xml:space="preserve">Learning objectives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pPr>
            <w:r w:rsidDel="00000000" w:rsidR="00000000" w:rsidRPr="00000000">
              <w:rPr>
                <w:rtl w:val="0"/>
              </w:rPr>
              <w:t xml:space="preserve">1 Getting to know a spreadsheet</w:t>
            </w:r>
          </w:p>
          <w:p w:rsidR="00000000" w:rsidDel="00000000" w:rsidP="00000000" w:rsidRDefault="00000000" w:rsidRPr="00000000" w14:paraId="0000000B">
            <w:pPr>
              <w:widowControl w:val="0"/>
              <w:spacing w:line="240" w:lineRule="auto"/>
              <w:ind w:left="1440" w:hanging="360"/>
              <w:rPr/>
            </w:pPr>
            <w:r w:rsidDel="00000000" w:rsidR="00000000" w:rsidRPr="00000000">
              <w:rPr>
                <w:rtl w:val="0"/>
              </w:rPr>
            </w:r>
          </w:p>
          <w:p w:rsidR="00000000" w:rsidDel="00000000" w:rsidP="00000000" w:rsidRDefault="00000000" w:rsidRPr="00000000" w14:paraId="0000000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0D">
            <w:pPr>
              <w:rPr/>
            </w:pPr>
            <w:r w:rsidDel="00000000" w:rsidR="00000000" w:rsidRPr="00000000">
              <w:rPr>
                <w:rtl w:val="0"/>
              </w:rPr>
              <w:t xml:space="preserve">This lesson introduces learners to the concept of spreadsheets and why spreadsheets are useful. They will learn how to navigate a spreadsheet via its rows and columns, and become familiar with the cell referencing system. They will locate and select ranges of cells and change cells’ background colour and border properties.</w:t>
            </w:r>
          </w:p>
        </w:tc>
        <w:tc>
          <w:tcPr>
            <w:shd w:fill="auto" w:val="clear"/>
            <w:tcMar>
              <w:top w:w="100.0" w:type="dxa"/>
              <w:left w:w="100.0" w:type="dxa"/>
              <w:bottom w:w="100.0" w:type="dxa"/>
              <w:right w:w="100.0" w:type="dxa"/>
            </w:tcMar>
          </w:tcPr>
          <w:p w:rsidR="00000000" w:rsidDel="00000000" w:rsidP="00000000" w:rsidRDefault="00000000" w:rsidRPr="00000000" w14:paraId="0000000E">
            <w:pPr>
              <w:numPr>
                <w:ilvl w:val="0"/>
                <w:numId w:val="2"/>
              </w:numPr>
              <w:ind w:left="720" w:hanging="360"/>
              <w:rPr/>
            </w:pPr>
            <w:r w:rsidDel="00000000" w:rsidR="00000000" w:rsidRPr="00000000">
              <w:rPr>
                <w:rtl w:val="0"/>
              </w:rPr>
              <w:t xml:space="preserve">Identify columns, rows, cells, and cell references in spreadsheet software</w:t>
            </w:r>
          </w:p>
          <w:p w:rsidR="00000000" w:rsidDel="00000000" w:rsidP="00000000" w:rsidRDefault="00000000" w:rsidRPr="00000000" w14:paraId="0000000F">
            <w:pPr>
              <w:numPr>
                <w:ilvl w:val="0"/>
                <w:numId w:val="2"/>
              </w:numPr>
              <w:ind w:left="720" w:hanging="360"/>
              <w:rPr/>
            </w:pPr>
            <w:r w:rsidDel="00000000" w:rsidR="00000000" w:rsidRPr="00000000">
              <w:rPr>
                <w:rtl w:val="0"/>
              </w:rPr>
              <w:t xml:space="preserve">Use formatting techniques in a spreadsheet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pPr>
            <w:r w:rsidDel="00000000" w:rsidR="00000000" w:rsidRPr="00000000">
              <w:rPr>
                <w:rtl w:val="0"/>
              </w:rPr>
              <w:t xml:space="preserve">2 Quick calculations</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3">
            <w:pPr>
              <w:rPr/>
            </w:pPr>
            <w:r w:rsidDel="00000000" w:rsidR="00000000" w:rsidRPr="00000000">
              <w:rPr>
                <w:rtl w:val="0"/>
              </w:rPr>
              <w:t xml:space="preserve">In this lesson, learners will practise entering text into cells of a spreadsheet and then learn how to perform calculations on the data using basic formulas and cell references. They will learn how to use the autofill tool to duplicate cells and continue a linear pattern, and then combine the autofill tool with basic formulas to quickly populate a results column with calculations. </w:t>
            </w:r>
          </w:p>
        </w:tc>
        <w:tc>
          <w:tcPr>
            <w:shd w:fill="auto" w:val="clear"/>
            <w:tcMar>
              <w:top w:w="100.0" w:type="dxa"/>
              <w:left w:w="100.0" w:type="dxa"/>
              <w:bottom w:w="100.0" w:type="dxa"/>
              <w:right w:w="100.0" w:type="dxa"/>
            </w:tcMar>
          </w:tcPr>
          <w:p w:rsidR="00000000" w:rsidDel="00000000" w:rsidP="00000000" w:rsidRDefault="00000000" w:rsidRPr="00000000" w14:paraId="00000014">
            <w:pPr>
              <w:numPr>
                <w:ilvl w:val="0"/>
                <w:numId w:val="4"/>
              </w:numPr>
              <w:ind w:left="720" w:hanging="360"/>
              <w:rPr/>
            </w:pPr>
            <w:r w:rsidDel="00000000" w:rsidR="00000000" w:rsidRPr="00000000">
              <w:rPr>
                <w:rtl w:val="0"/>
              </w:rPr>
              <w:t xml:space="preserve">Use basic formulas with cell references to perform calculations in a spreadsheet (+, -, *, /) </w:t>
            </w:r>
          </w:p>
          <w:p w:rsidR="00000000" w:rsidDel="00000000" w:rsidP="00000000" w:rsidRDefault="00000000" w:rsidRPr="00000000" w14:paraId="00000015">
            <w:pPr>
              <w:numPr>
                <w:ilvl w:val="0"/>
                <w:numId w:val="4"/>
              </w:numPr>
              <w:ind w:left="720" w:hanging="360"/>
              <w:rPr/>
            </w:pPr>
            <w:r w:rsidDel="00000000" w:rsidR="00000000" w:rsidRPr="00000000">
              <w:rPr>
                <w:rtl w:val="0"/>
              </w:rPr>
              <w:t xml:space="preserve">Use the autofill tool to replicate cell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pPr>
            <w:r w:rsidDel="00000000" w:rsidR="00000000" w:rsidRPr="00000000">
              <w:rPr>
                <w:rtl w:val="0"/>
              </w:rPr>
              <w:t xml:space="preserve">3 Collecting data</w:t>
            </w:r>
          </w:p>
          <w:p w:rsidR="00000000" w:rsidDel="00000000" w:rsidP="00000000" w:rsidRDefault="00000000" w:rsidRPr="00000000" w14:paraId="00000017">
            <w:pPr>
              <w:widowControl w:val="0"/>
              <w:spacing w:line="240" w:lineRule="auto"/>
              <w:rPr/>
            </w:pPr>
            <w:r w:rsidDel="00000000" w:rsidR="00000000" w:rsidRPr="00000000">
              <w:rPr>
                <w:rtl w:val="0"/>
              </w:rPr>
            </w:r>
          </w:p>
          <w:p w:rsidR="00000000" w:rsidDel="00000000" w:rsidP="00000000" w:rsidRDefault="00000000" w:rsidRPr="00000000" w14:paraId="0000001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19">
            <w:pPr>
              <w:rPr/>
            </w:pPr>
            <w:r w:rsidDel="00000000" w:rsidR="00000000" w:rsidRPr="00000000">
              <w:rPr>
                <w:rtl w:val="0"/>
              </w:rPr>
              <w:t xml:space="preserve">This lesson begins with a recap of the previous lesson’s content and some further practise of using formulas. Then learners will discover the difference between data and information, and between primary and secondary sources of data. They will then design a survey to collect some data of their own for use in the next lessons.</w:t>
            </w:r>
          </w:p>
        </w:tc>
        <w:tc>
          <w:tcPr>
            <w:shd w:fill="auto" w:val="clear"/>
            <w:tcMar>
              <w:top w:w="100.0" w:type="dxa"/>
              <w:left w:w="100.0" w:type="dxa"/>
              <w:bottom w:w="100.0" w:type="dxa"/>
              <w:right w:w="100.0" w:type="dxa"/>
            </w:tcMar>
          </w:tcPr>
          <w:p w:rsidR="00000000" w:rsidDel="00000000" w:rsidP="00000000" w:rsidRDefault="00000000" w:rsidRPr="00000000" w14:paraId="0000001A">
            <w:pPr>
              <w:numPr>
                <w:ilvl w:val="0"/>
                <w:numId w:val="8"/>
              </w:numPr>
              <w:ind w:left="720" w:hanging="360"/>
              <w:rPr/>
            </w:pPr>
            <w:r w:rsidDel="00000000" w:rsidR="00000000" w:rsidRPr="00000000">
              <w:rPr>
                <w:rtl w:val="0"/>
              </w:rPr>
              <w:t xml:space="preserve">Explain the difference between data and information</w:t>
            </w:r>
          </w:p>
          <w:p w:rsidR="00000000" w:rsidDel="00000000" w:rsidP="00000000" w:rsidRDefault="00000000" w:rsidRPr="00000000" w14:paraId="0000001B">
            <w:pPr>
              <w:numPr>
                <w:ilvl w:val="0"/>
                <w:numId w:val="8"/>
              </w:numPr>
              <w:ind w:left="720" w:hanging="360"/>
              <w:rPr/>
            </w:pPr>
            <w:r w:rsidDel="00000000" w:rsidR="00000000" w:rsidRPr="00000000">
              <w:rPr>
                <w:rtl w:val="0"/>
              </w:rPr>
              <w:t xml:space="preserve">Explain the difference between primary and secondary sources of data</w:t>
            </w:r>
          </w:p>
          <w:p w:rsidR="00000000" w:rsidDel="00000000" w:rsidP="00000000" w:rsidRDefault="00000000" w:rsidRPr="00000000" w14:paraId="0000001C">
            <w:pPr>
              <w:numPr>
                <w:ilvl w:val="0"/>
                <w:numId w:val="8"/>
              </w:numPr>
              <w:ind w:left="720" w:hanging="360"/>
              <w:rPr/>
            </w:pPr>
            <w:r w:rsidDel="00000000" w:rsidR="00000000" w:rsidRPr="00000000">
              <w:rPr>
                <w:rtl w:val="0"/>
              </w:rPr>
              <w:t xml:space="preserve">Collect data</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pPr>
            <w:r w:rsidDel="00000000" w:rsidR="00000000" w:rsidRPr="00000000">
              <w:rPr>
                <w:rtl w:val="0"/>
              </w:rPr>
              <w:t xml:space="preserve">4 Become a data master!</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0">
            <w:pPr>
              <w:rPr/>
            </w:pPr>
            <w:r w:rsidDel="00000000" w:rsidR="00000000" w:rsidRPr="00000000">
              <w:rPr>
                <w:rtl w:val="0"/>
              </w:rPr>
              <w:t xml:space="preserve">In this lesson, learners will discover how to use functions to analyse data in a spreadsheet. As well as learning how to automatically create charts from data, they will be introduced to four functions: SUM, MAX, MIN, and COUNTA. Functions allow you to very quickly calculate results. The functions covered in this lesson are used to calculate totals, find the maximum and minimum values in a range, and count populated (i.e. non-blank) cells. </w:t>
            </w:r>
          </w:p>
        </w:tc>
        <w:tc>
          <w:tcPr>
            <w:shd w:fill="auto" w:val="clear"/>
            <w:tcMar>
              <w:top w:w="100.0" w:type="dxa"/>
              <w:left w:w="100.0" w:type="dxa"/>
              <w:bottom w:w="100.0" w:type="dxa"/>
              <w:right w:w="100.0" w:type="dxa"/>
            </w:tcMar>
          </w:tcPr>
          <w:p w:rsidR="00000000" w:rsidDel="00000000" w:rsidP="00000000" w:rsidRDefault="00000000" w:rsidRPr="00000000" w14:paraId="00000021">
            <w:pPr>
              <w:numPr>
                <w:ilvl w:val="0"/>
                <w:numId w:val="7"/>
              </w:numPr>
              <w:ind w:left="720" w:hanging="360"/>
              <w:rPr/>
            </w:pPr>
            <w:r w:rsidDel="00000000" w:rsidR="00000000" w:rsidRPr="00000000">
              <w:rPr>
                <w:rtl w:val="0"/>
              </w:rPr>
              <w:t xml:space="preserve">Analyse data</w:t>
            </w:r>
          </w:p>
          <w:p w:rsidR="00000000" w:rsidDel="00000000" w:rsidP="00000000" w:rsidRDefault="00000000" w:rsidRPr="00000000" w14:paraId="00000022">
            <w:pPr>
              <w:numPr>
                <w:ilvl w:val="0"/>
                <w:numId w:val="7"/>
              </w:numPr>
              <w:ind w:left="720" w:hanging="360"/>
              <w:rPr/>
            </w:pPr>
            <w:r w:rsidDel="00000000" w:rsidR="00000000" w:rsidRPr="00000000">
              <w:rPr>
                <w:rtl w:val="0"/>
              </w:rPr>
              <w:t xml:space="preserve">Create appropriate charts in a spreadsheet</w:t>
            </w:r>
          </w:p>
          <w:p w:rsidR="00000000" w:rsidDel="00000000" w:rsidP="00000000" w:rsidRDefault="00000000" w:rsidRPr="00000000" w14:paraId="00000023">
            <w:pPr>
              <w:numPr>
                <w:ilvl w:val="0"/>
                <w:numId w:val="7"/>
              </w:numPr>
              <w:ind w:left="720" w:hanging="360"/>
              <w:rPr/>
            </w:pPr>
            <w:r w:rsidDel="00000000" w:rsidR="00000000" w:rsidRPr="00000000">
              <w:rPr>
                <w:rtl w:val="0"/>
              </w:rPr>
              <w:t xml:space="preserve">Use the functions SUM, COUNTA, MAX, and MIN in a spreadsheet</w:t>
            </w:r>
          </w:p>
          <w:p w:rsidR="00000000" w:rsidDel="00000000" w:rsidP="00000000" w:rsidRDefault="00000000" w:rsidRPr="00000000" w14:paraId="00000024">
            <w:pP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line="240" w:lineRule="auto"/>
              <w:rPr/>
            </w:pPr>
            <w:r w:rsidDel="00000000" w:rsidR="00000000" w:rsidRPr="00000000">
              <w:rPr>
                <w:rtl w:val="0"/>
              </w:rPr>
              <w:t xml:space="preserve">5 Level up your data skills!</w:t>
            </w:r>
          </w:p>
          <w:p w:rsidR="00000000" w:rsidDel="00000000" w:rsidP="00000000" w:rsidRDefault="00000000" w:rsidRPr="00000000" w14:paraId="00000026">
            <w:pPr>
              <w:widowControl w:val="0"/>
              <w:spacing w:line="240" w:lineRule="auto"/>
              <w:rPr/>
            </w:pPr>
            <w:r w:rsidDel="00000000" w:rsidR="00000000" w:rsidRPr="00000000">
              <w:rPr>
                <w:rtl w:val="0"/>
              </w:rPr>
            </w:r>
          </w:p>
          <w:p w:rsidR="00000000" w:rsidDel="00000000" w:rsidP="00000000" w:rsidRDefault="00000000" w:rsidRPr="00000000" w14:paraId="0000002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rPr/>
            </w:pPr>
            <w:r w:rsidDel="00000000" w:rsidR="00000000" w:rsidRPr="00000000">
              <w:rPr>
                <w:rtl w:val="0"/>
              </w:rPr>
              <w:t xml:space="preserve">This lesson will introduce learners to three more functions — COUNTIF, AVERAGE, and IF — and to how they can sort and filter a spreadsheet. Learners will work on a larger data set to get a feel for analysing real-world data using spreadsheets.</w:t>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numPr>
                <w:ilvl w:val="0"/>
                <w:numId w:val="3"/>
              </w:numPr>
              <w:ind w:left="720" w:hanging="360"/>
              <w:rPr/>
            </w:pPr>
            <w:r w:rsidDel="00000000" w:rsidR="00000000" w:rsidRPr="00000000">
              <w:rPr>
                <w:rtl w:val="0"/>
              </w:rPr>
              <w:t xml:space="preserve">Analyse data</w:t>
            </w:r>
          </w:p>
          <w:p w:rsidR="00000000" w:rsidDel="00000000" w:rsidP="00000000" w:rsidRDefault="00000000" w:rsidRPr="00000000" w14:paraId="0000002A">
            <w:pPr>
              <w:widowControl w:val="0"/>
              <w:numPr>
                <w:ilvl w:val="0"/>
                <w:numId w:val="3"/>
              </w:numPr>
              <w:ind w:left="720" w:hanging="360"/>
              <w:rPr/>
            </w:pPr>
            <w:r w:rsidDel="00000000" w:rsidR="00000000" w:rsidRPr="00000000">
              <w:rPr>
                <w:rtl w:val="0"/>
              </w:rPr>
              <w:t xml:space="preserve">Use a spreadsheet to sort and filter data</w:t>
            </w:r>
          </w:p>
          <w:p w:rsidR="00000000" w:rsidDel="00000000" w:rsidP="00000000" w:rsidRDefault="00000000" w:rsidRPr="00000000" w14:paraId="0000002B">
            <w:pPr>
              <w:widowControl w:val="0"/>
              <w:numPr>
                <w:ilvl w:val="0"/>
                <w:numId w:val="3"/>
              </w:numPr>
              <w:ind w:left="720" w:hanging="360"/>
              <w:rPr/>
            </w:pPr>
            <w:r w:rsidDel="00000000" w:rsidR="00000000" w:rsidRPr="00000000">
              <w:rPr>
                <w:rtl w:val="0"/>
              </w:rPr>
              <w:t xml:space="preserve">Use the functions AVERAGE, COUNTIF, and IF in a spreadsheet</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line="240" w:lineRule="auto"/>
              <w:rPr/>
            </w:pPr>
            <w:r w:rsidDel="00000000" w:rsidR="00000000" w:rsidRPr="00000000">
              <w:rPr>
                <w:rtl w:val="0"/>
              </w:rPr>
              <w:t xml:space="preserve">6 Assessment</w:t>
            </w:r>
          </w:p>
          <w:p w:rsidR="00000000" w:rsidDel="00000000" w:rsidP="00000000" w:rsidRDefault="00000000" w:rsidRPr="00000000" w14:paraId="0000002D">
            <w:pPr>
              <w:widowControl w:val="0"/>
              <w:spacing w:line="240" w:lineRule="auto"/>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rPr/>
            </w:pPr>
            <w:r w:rsidDel="00000000" w:rsidR="00000000" w:rsidRPr="00000000">
              <w:rPr>
                <w:rtl w:val="0"/>
              </w:rPr>
              <w:t xml:space="preserve">In this lesson, learners will discover how to use conditional formatting, whereby the appearance of a cell changes automatically depending on the data it contains, according to rules the learners themselves set. They then complete an end-of-unit summative assessment.</w:t>
            </w:r>
          </w:p>
        </w:tc>
        <w:tc>
          <w:tcPr>
            <w:shd w:fill="auto" w:val="clear"/>
            <w:tcMar>
              <w:top w:w="100.0" w:type="dxa"/>
              <w:left w:w="100.0" w:type="dxa"/>
              <w:bottom w:w="100.0" w:type="dxa"/>
              <w:right w:w="100.0" w:type="dxa"/>
            </w:tcMar>
          </w:tcPr>
          <w:p w:rsidR="00000000" w:rsidDel="00000000" w:rsidP="00000000" w:rsidRDefault="00000000" w:rsidRPr="00000000" w14:paraId="00000030">
            <w:pPr>
              <w:numPr>
                <w:ilvl w:val="0"/>
                <w:numId w:val="6"/>
              </w:numPr>
              <w:ind w:left="720" w:hanging="360"/>
              <w:rPr/>
            </w:pPr>
            <w:r w:rsidDel="00000000" w:rsidR="00000000" w:rsidRPr="00000000">
              <w:rPr>
                <w:rtl w:val="0"/>
              </w:rPr>
              <w:t xml:space="preserve">Use conditional formatting in a spreadsheet</w:t>
            </w:r>
          </w:p>
          <w:p w:rsidR="00000000" w:rsidDel="00000000" w:rsidP="00000000" w:rsidRDefault="00000000" w:rsidRPr="00000000" w14:paraId="00000031">
            <w:pPr>
              <w:numPr>
                <w:ilvl w:val="0"/>
                <w:numId w:val="6"/>
              </w:numPr>
              <w:ind w:left="720" w:hanging="360"/>
              <w:rPr/>
            </w:pPr>
            <w:r w:rsidDel="00000000" w:rsidR="00000000" w:rsidRPr="00000000">
              <w:rPr>
                <w:rtl w:val="0"/>
              </w:rPr>
              <w:t xml:space="preserve">Apply all of the spreadsheet skills covered in this unit</w:t>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2"/>
        <w:rPr/>
      </w:pPr>
      <w:bookmarkStart w:colFirst="0" w:colLast="0" w:name="_1fob9te" w:id="2"/>
      <w:bookmarkEnd w:id="2"/>
      <w:r w:rsidDel="00000000" w:rsidR="00000000" w:rsidRPr="00000000">
        <w:rPr>
          <w:rtl w:val="0"/>
        </w:rPr>
        <w:t xml:space="preserve">Progression</w:t>
      </w:r>
    </w:p>
    <w:p w:rsidR="00000000" w:rsidDel="00000000" w:rsidP="00000000" w:rsidRDefault="00000000" w:rsidRPr="00000000" w14:paraId="00000034">
      <w:pPr>
        <w:rPr/>
      </w:pPr>
      <w:r w:rsidDel="00000000" w:rsidR="00000000" w:rsidRPr="00000000">
        <w:rPr>
          <w:rtl w:val="0"/>
        </w:rPr>
        <w:t xml:space="preserve">This unit progresses learners’ knowledge and understanding of modelling data using a spreadsheet. Due to the transitional nature of Year 7, the unit assumes that learners have little to no experience of using spreadsheets. If learners have had experience of the KS2 spreadsheets unit you may be able to cover lessons 1 and 2 more quickly than listed.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Please see the learning graph for this unit for more information about progression.</w:t>
      </w:r>
    </w:p>
    <w:p w:rsidR="00000000" w:rsidDel="00000000" w:rsidP="00000000" w:rsidRDefault="00000000" w:rsidRPr="00000000" w14:paraId="00000037">
      <w:pPr>
        <w:pStyle w:val="Heading2"/>
        <w:rPr/>
      </w:pPr>
      <w:bookmarkStart w:colFirst="0" w:colLast="0" w:name="_3znysh7" w:id="3"/>
      <w:bookmarkEnd w:id="3"/>
      <w:r w:rsidDel="00000000" w:rsidR="00000000" w:rsidRPr="00000000">
        <w:rPr>
          <w:rtl w:val="0"/>
        </w:rPr>
        <w:t xml:space="preserve">Curriculum links</w:t>
      </w:r>
    </w:p>
    <w:p w:rsidR="00000000" w:rsidDel="00000000" w:rsidP="00000000" w:rsidRDefault="00000000" w:rsidRPr="00000000" w14:paraId="00000038">
      <w:pPr>
        <w:rPr>
          <w:b w:val="1"/>
        </w:rPr>
      </w:pPr>
      <w:hyperlink r:id="rId7">
        <w:r w:rsidDel="00000000" w:rsidR="00000000" w:rsidRPr="00000000">
          <w:rPr>
            <w:b w:val="1"/>
            <w:color w:val="1155cc"/>
            <w:u w:val="single"/>
            <w:rtl w:val="0"/>
          </w:rPr>
          <w:t xml:space="preserve">National curriculum links</w:t>
        </w:r>
      </w:hyperlink>
      <w:r w:rsidDel="00000000" w:rsidR="00000000" w:rsidRPr="00000000">
        <w:rPr>
          <w:rtl w:val="0"/>
        </w:rPr>
      </w:r>
    </w:p>
    <w:p w:rsidR="00000000" w:rsidDel="00000000" w:rsidP="00000000" w:rsidRDefault="00000000" w:rsidRPr="00000000" w14:paraId="00000039">
      <w:pPr>
        <w:numPr>
          <w:ilvl w:val="0"/>
          <w:numId w:val="9"/>
        </w:numPr>
        <w:ind w:left="720" w:hanging="360"/>
        <w:rPr/>
      </w:pPr>
      <w:r w:rsidDel="00000000" w:rsidR="00000000" w:rsidRPr="00000000">
        <w:rPr>
          <w:rtl w:val="0"/>
        </w:rPr>
        <w:t xml:space="preserve">Design, use, and evaluate computational abstractions that model the state and behaviour of real-world problems and physical systems</w:t>
      </w:r>
    </w:p>
    <w:p w:rsidR="00000000" w:rsidDel="00000000" w:rsidP="00000000" w:rsidRDefault="00000000" w:rsidRPr="00000000" w14:paraId="0000003A">
      <w:pPr>
        <w:numPr>
          <w:ilvl w:val="0"/>
          <w:numId w:val="9"/>
        </w:numPr>
        <w:ind w:left="720" w:hanging="360"/>
        <w:rPr/>
      </w:pPr>
      <w:r w:rsidDel="00000000" w:rsidR="00000000" w:rsidRPr="00000000">
        <w:rPr>
          <w:rtl w:val="0"/>
        </w:rPr>
        <w:t xml:space="preserve">Undertake creative projects that involve selecting, using, and combining multiple applications, preferably across a range of devices, to achieve challenging goals, including collecting and analysing data and meeting the needs of known users</w:t>
      </w:r>
    </w:p>
    <w:p w:rsidR="00000000" w:rsidDel="00000000" w:rsidP="00000000" w:rsidRDefault="00000000" w:rsidRPr="00000000" w14:paraId="0000003B">
      <w:pPr>
        <w:pStyle w:val="Heading2"/>
        <w:rPr/>
      </w:pPr>
      <w:bookmarkStart w:colFirst="0" w:colLast="0" w:name="_2et92p0" w:id="4"/>
      <w:bookmarkEnd w:id="4"/>
      <w:r w:rsidDel="00000000" w:rsidR="00000000" w:rsidRPr="00000000">
        <w:rPr>
          <w:rtl w:val="0"/>
        </w:rPr>
        <w:t xml:space="preserve">Assessment</w:t>
      </w:r>
    </w:p>
    <w:p w:rsidR="00000000" w:rsidDel="00000000" w:rsidP="00000000" w:rsidRDefault="00000000" w:rsidRPr="00000000" w14:paraId="0000003C">
      <w:pPr>
        <w:pStyle w:val="Heading3"/>
        <w:spacing w:after="0" w:before="0" w:lineRule="auto"/>
        <w:rPr>
          <w:b w:val="1"/>
          <w:color w:val="000000"/>
          <w:sz w:val="22"/>
          <w:szCs w:val="22"/>
        </w:rPr>
      </w:pPr>
      <w:bookmarkStart w:colFirst="0" w:colLast="0" w:name="_tyjcwt" w:id="5"/>
      <w:bookmarkEnd w:id="5"/>
      <w:r w:rsidDel="00000000" w:rsidR="00000000" w:rsidRPr="00000000">
        <w:rPr>
          <w:b w:val="1"/>
          <w:color w:val="000000"/>
          <w:sz w:val="22"/>
          <w:szCs w:val="22"/>
          <w:rtl w:val="0"/>
        </w:rPr>
        <w:t xml:space="preserve">Summative assessment</w:t>
      </w:r>
    </w:p>
    <w:p w:rsidR="00000000" w:rsidDel="00000000" w:rsidP="00000000" w:rsidRDefault="00000000" w:rsidRPr="00000000" w14:paraId="0000003D">
      <w:pPr>
        <w:numPr>
          <w:ilvl w:val="0"/>
          <w:numId w:val="1"/>
        </w:numPr>
        <w:ind w:left="720" w:hanging="360"/>
        <w:rPr/>
      </w:pPr>
      <w:r w:rsidDel="00000000" w:rsidR="00000000" w:rsidRPr="00000000">
        <w:rPr>
          <w:rtl w:val="0"/>
        </w:rPr>
        <w:t xml:space="preserve">Assessment is covered by Lesson 6 of this unit.</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pStyle w:val="Heading2"/>
        <w:rPr/>
      </w:pPr>
      <w:bookmarkStart w:colFirst="0" w:colLast="0" w:name="_3dy6vkm" w:id="6"/>
      <w:bookmarkEnd w:id="6"/>
      <w:r w:rsidDel="00000000" w:rsidR="00000000" w:rsidRPr="00000000">
        <w:rPr>
          <w:rtl w:val="0"/>
        </w:rPr>
        <w:t xml:space="preserve">Subject knowledge</w:t>
      </w:r>
    </w:p>
    <w:p w:rsidR="00000000" w:rsidDel="00000000" w:rsidP="00000000" w:rsidRDefault="00000000" w:rsidRPr="00000000" w14:paraId="00000040">
      <w:pPr>
        <w:rPr/>
      </w:pPr>
      <w:r w:rsidDel="00000000" w:rsidR="00000000" w:rsidRPr="00000000">
        <w:rPr>
          <w:rtl w:val="0"/>
        </w:rPr>
        <w:t xml:space="preserve">This unit focuses on spreadsheet skills. To teach this unit, you will need to know how to: </w:t>
      </w:r>
    </w:p>
    <w:p w:rsidR="00000000" w:rsidDel="00000000" w:rsidP="00000000" w:rsidRDefault="00000000" w:rsidRPr="00000000" w14:paraId="00000041">
      <w:pPr>
        <w:numPr>
          <w:ilvl w:val="0"/>
          <w:numId w:val="10"/>
        </w:numPr>
        <w:ind w:left="720" w:hanging="360"/>
        <w:rPr/>
      </w:pPr>
      <w:r w:rsidDel="00000000" w:rsidR="00000000" w:rsidRPr="00000000">
        <w:rPr>
          <w:rtl w:val="0"/>
        </w:rPr>
        <w:t xml:space="preserve">Use cell references</w:t>
      </w:r>
    </w:p>
    <w:p w:rsidR="00000000" w:rsidDel="00000000" w:rsidP="00000000" w:rsidRDefault="00000000" w:rsidRPr="00000000" w14:paraId="00000042">
      <w:pPr>
        <w:numPr>
          <w:ilvl w:val="0"/>
          <w:numId w:val="10"/>
        </w:numPr>
        <w:ind w:left="720" w:hanging="360"/>
        <w:rPr/>
      </w:pPr>
      <w:r w:rsidDel="00000000" w:rsidR="00000000" w:rsidRPr="00000000">
        <w:rPr>
          <w:rtl w:val="0"/>
        </w:rPr>
        <w:t xml:space="preserve">Use the autofill tool</w:t>
      </w:r>
    </w:p>
    <w:p w:rsidR="00000000" w:rsidDel="00000000" w:rsidP="00000000" w:rsidRDefault="00000000" w:rsidRPr="00000000" w14:paraId="00000043">
      <w:pPr>
        <w:numPr>
          <w:ilvl w:val="0"/>
          <w:numId w:val="10"/>
        </w:numPr>
        <w:ind w:left="720" w:hanging="360"/>
        <w:rPr/>
      </w:pPr>
      <w:r w:rsidDel="00000000" w:rsidR="00000000" w:rsidRPr="00000000">
        <w:rPr>
          <w:rtl w:val="0"/>
        </w:rPr>
        <w:t xml:space="preserve">Format data</w:t>
      </w:r>
    </w:p>
    <w:p w:rsidR="00000000" w:rsidDel="00000000" w:rsidP="00000000" w:rsidRDefault="00000000" w:rsidRPr="00000000" w14:paraId="00000044">
      <w:pPr>
        <w:numPr>
          <w:ilvl w:val="0"/>
          <w:numId w:val="10"/>
        </w:numPr>
        <w:ind w:left="720" w:hanging="360"/>
        <w:rPr/>
      </w:pPr>
      <w:r w:rsidDel="00000000" w:rsidR="00000000" w:rsidRPr="00000000">
        <w:rPr>
          <w:rtl w:val="0"/>
        </w:rPr>
        <w:t xml:space="preserve">Create formulas for add, subtract, divide, and multiply</w:t>
      </w:r>
    </w:p>
    <w:p w:rsidR="00000000" w:rsidDel="00000000" w:rsidP="00000000" w:rsidRDefault="00000000" w:rsidRPr="00000000" w14:paraId="00000045">
      <w:pPr>
        <w:numPr>
          <w:ilvl w:val="0"/>
          <w:numId w:val="10"/>
        </w:numPr>
        <w:ind w:left="720" w:hanging="360"/>
        <w:rPr/>
      </w:pPr>
      <w:r w:rsidDel="00000000" w:rsidR="00000000" w:rsidRPr="00000000">
        <w:rPr>
          <w:rtl w:val="0"/>
        </w:rPr>
        <w:t xml:space="preserve">Create functions for SUM, COUNTA, AVERAGE, MIN, MAX, and COUNTIF</w:t>
      </w:r>
    </w:p>
    <w:p w:rsidR="00000000" w:rsidDel="00000000" w:rsidP="00000000" w:rsidRDefault="00000000" w:rsidRPr="00000000" w14:paraId="00000046">
      <w:pPr>
        <w:numPr>
          <w:ilvl w:val="0"/>
          <w:numId w:val="10"/>
        </w:numPr>
        <w:ind w:left="720" w:hanging="360"/>
        <w:rPr/>
      </w:pPr>
      <w:r w:rsidDel="00000000" w:rsidR="00000000" w:rsidRPr="00000000">
        <w:rPr>
          <w:rtl w:val="0"/>
        </w:rPr>
        <w:t xml:space="preserve">Sort and filter data</w:t>
      </w:r>
    </w:p>
    <w:p w:rsidR="00000000" w:rsidDel="00000000" w:rsidP="00000000" w:rsidRDefault="00000000" w:rsidRPr="00000000" w14:paraId="00000047">
      <w:pPr>
        <w:numPr>
          <w:ilvl w:val="0"/>
          <w:numId w:val="10"/>
        </w:numPr>
        <w:ind w:left="720" w:hanging="360"/>
        <w:rPr/>
      </w:pPr>
      <w:r w:rsidDel="00000000" w:rsidR="00000000" w:rsidRPr="00000000">
        <w:rPr>
          <w:rtl w:val="0"/>
        </w:rPr>
        <w:t xml:space="preserve">Create graphs</w:t>
      </w:r>
    </w:p>
    <w:p w:rsidR="00000000" w:rsidDel="00000000" w:rsidP="00000000" w:rsidRDefault="00000000" w:rsidRPr="00000000" w14:paraId="00000048">
      <w:pPr>
        <w:numPr>
          <w:ilvl w:val="0"/>
          <w:numId w:val="10"/>
        </w:numPr>
        <w:ind w:left="720" w:hanging="360"/>
        <w:rPr/>
      </w:pPr>
      <w:r w:rsidDel="00000000" w:rsidR="00000000" w:rsidRPr="00000000">
        <w:rPr>
          <w:rtl w:val="0"/>
        </w:rPr>
        <w:t xml:space="preserve">Use conditional formatting</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The most common spreadsheet applications in schools are Microsoft Excel (Office 365) and Google Sheets (G Suite). If your school uses these applications and you are unsure of how to use them, both companies provide free online courses (certification requires a fee):</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numPr>
          <w:ilvl w:val="0"/>
          <w:numId w:val="5"/>
        </w:numPr>
        <w:ind w:left="720" w:hanging="360"/>
        <w:rPr/>
      </w:pPr>
      <w:hyperlink r:id="rId8">
        <w:r w:rsidDel="00000000" w:rsidR="00000000" w:rsidRPr="00000000">
          <w:rPr>
            <w:color w:val="1155cc"/>
            <w:u w:val="single"/>
            <w:rtl w:val="0"/>
          </w:rPr>
          <w:t xml:space="preserve">The Google Education: Teacher Center</w:t>
        </w:r>
      </w:hyperlink>
      <w:r w:rsidDel="00000000" w:rsidR="00000000" w:rsidRPr="00000000">
        <w:rPr>
          <w:rtl w:val="0"/>
        </w:rPr>
        <w:t xml:space="preserve"> (G Suite account required)</w:t>
      </w:r>
    </w:p>
    <w:p w:rsidR="00000000" w:rsidDel="00000000" w:rsidP="00000000" w:rsidRDefault="00000000" w:rsidRPr="00000000" w14:paraId="0000004D">
      <w:pPr>
        <w:numPr>
          <w:ilvl w:val="0"/>
          <w:numId w:val="5"/>
        </w:numPr>
        <w:ind w:left="720" w:hanging="360"/>
        <w:rPr/>
      </w:pPr>
      <w:hyperlink r:id="rId9">
        <w:r w:rsidDel="00000000" w:rsidR="00000000" w:rsidRPr="00000000">
          <w:rPr>
            <w:color w:val="1155cc"/>
            <w:u w:val="single"/>
            <w:rtl w:val="0"/>
          </w:rPr>
          <w:t xml:space="preserve">Microsoft Certified Educator</w:t>
        </w:r>
      </w:hyperlink>
      <w:r w:rsidDel="00000000" w:rsidR="00000000" w:rsidRPr="00000000">
        <w:rPr>
          <w:rtl w:val="0"/>
        </w:rPr>
        <w:t xml:space="preserve"> (Office 365 account required)</w:t>
      </w:r>
    </w:p>
    <w:p w:rsidR="00000000" w:rsidDel="00000000" w:rsidP="00000000" w:rsidRDefault="00000000" w:rsidRPr="00000000" w14:paraId="0000004E">
      <w:pPr>
        <w:rPr>
          <w:color w:val="666666"/>
          <w:sz w:val="18"/>
          <w:szCs w:val="18"/>
        </w:rPr>
      </w:pPr>
      <w:r w:rsidDel="00000000" w:rsidR="00000000" w:rsidRPr="00000000">
        <w:rPr>
          <w:rtl w:val="0"/>
        </w:rPr>
      </w:r>
    </w:p>
    <w:p w:rsidR="00000000" w:rsidDel="00000000" w:rsidP="00000000" w:rsidRDefault="00000000" w:rsidRPr="00000000" w14:paraId="0000004F">
      <w:pPr>
        <w:pStyle w:val="Heading3"/>
        <w:rPr/>
      </w:pPr>
      <w:bookmarkStart w:colFirst="0" w:colLast="0" w:name="_lwlsf8y5ub4h" w:id="7"/>
      <w:bookmarkEnd w:id="7"/>
      <w:r w:rsidDel="00000000" w:rsidR="00000000" w:rsidRPr="00000000">
        <w:rPr>
          <w:rtl w:val="0"/>
        </w:rPr>
        <w:t xml:space="preserve">Online training courses</w:t>
      </w:r>
    </w:p>
    <w:p w:rsidR="00000000" w:rsidDel="00000000" w:rsidP="00000000" w:rsidRDefault="00000000" w:rsidRPr="00000000" w14:paraId="00000050">
      <w:pPr>
        <w:numPr>
          <w:ilvl w:val="0"/>
          <w:numId w:val="10"/>
        </w:numPr>
        <w:ind w:left="720" w:hanging="360"/>
      </w:pPr>
      <w:hyperlink r:id="rId10">
        <w:r w:rsidDel="00000000" w:rsidR="00000000" w:rsidRPr="00000000">
          <w:rPr>
            <w:color w:val="1155cc"/>
            <w:u w:val="single"/>
            <w:rtl w:val="0"/>
          </w:rPr>
          <w:t xml:space="preserve">Teach Computing in Schools: Creating a Curriculum for Ages 11 to 16</w:t>
        </w:r>
      </w:hyperlink>
      <w:r w:rsidDel="00000000" w:rsidR="00000000" w:rsidRPr="00000000">
        <w:rPr>
          <w:rtl w:val="0"/>
        </w:rPr>
      </w:r>
    </w:p>
    <w:p w:rsidR="00000000" w:rsidDel="00000000" w:rsidP="00000000" w:rsidRDefault="00000000" w:rsidRPr="00000000" w14:paraId="00000051">
      <w:pPr>
        <w:rPr>
          <w:color w:val="666666"/>
          <w:sz w:val="18"/>
          <w:szCs w:val="18"/>
        </w:rPr>
      </w:pPr>
      <w:r w:rsidDel="00000000" w:rsidR="00000000" w:rsidRPr="00000000">
        <w:rPr>
          <w:rtl w:val="0"/>
        </w:rPr>
      </w:r>
    </w:p>
    <w:p w:rsidR="00000000" w:rsidDel="00000000" w:rsidP="00000000" w:rsidRDefault="00000000" w:rsidRPr="00000000" w14:paraId="00000052">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11">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53">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54">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13">
        <w:r w:rsidDel="00000000" w:rsidR="00000000" w:rsidRPr="00000000">
          <w:rPr>
            <w:color w:val="666666"/>
            <w:sz w:val="18"/>
            <w:szCs w:val="18"/>
            <w:rtl w:val="0"/>
          </w:rPr>
          <w:t xml:space="preserve"> </w:t>
        </w:r>
      </w:hyperlink>
      <w:hyperlink r:id="rId14">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licence. To view a copy of this license, visit, see </w:t>
      </w:r>
      <w:hyperlink r:id="rId15">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p>
    <w:p w:rsidR="00000000" w:rsidDel="00000000" w:rsidP="00000000" w:rsidRDefault="00000000" w:rsidRPr="00000000" w14:paraId="00000055">
      <w:pPr>
        <w:rPr/>
      </w:pPr>
      <w:r w:rsidDel="00000000" w:rsidR="00000000" w:rsidRPr="00000000">
        <w:rPr>
          <w:rtl w:val="0"/>
        </w:rPr>
      </w:r>
    </w:p>
    <w:sectPr>
      <w:headerReference r:id="rId16" w:type="default"/>
      <w:headerReference r:id="rId17" w:type="first"/>
      <w:headerReference r:id="rId18" w:type="even"/>
      <w:footerReference r:id="rId19" w:type="default"/>
      <w:footerReference r:id="rId20" w:type="first"/>
      <w:pgSz w:h="11906" w:w="16838" w:orient="landscape"/>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 w:name="Quicksand SemiBold">
    <w:embedRegular w:fontKey="{00000000-0000-0000-0000-000000000000}" r:id="rId3" w:subsetted="0"/>
    <w:embedBold w:fontKey="{00000000-0000-0000-0000-000000000000}" r:id="rId4" w:subsetted="0"/>
  </w:font>
  <w:font w:name="Quicksand Medium">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rPr>
        <w:color w:val="666666"/>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30-11-22</w:t>
    </w:r>
  </w:p>
  <w:p w:rsidR="00000000" w:rsidDel="00000000" w:rsidP="00000000" w:rsidRDefault="00000000" w:rsidRPr="00000000" w14:paraId="0000005E">
    <w:pPr>
      <w:rPr>
        <w:color w:val="666666"/>
        <w:sz w:val="18"/>
        <w:szCs w:val="18"/>
      </w:rPr>
    </w:pPr>
    <w:r w:rsidDel="00000000" w:rsidR="00000000" w:rsidRPr="00000000">
      <w:rPr>
        <w:rtl w:val="0"/>
      </w:rPr>
    </w:r>
  </w:p>
  <w:p w:rsidR="00000000" w:rsidDel="00000000" w:rsidP="00000000" w:rsidRDefault="00000000" w:rsidRPr="00000000" w14:paraId="0000005F">
    <w:pPr>
      <w:rPr>
        <w:color w:val="666666"/>
        <w:sz w:val="18"/>
        <w:szCs w:val="18"/>
      </w:rPr>
    </w:pPr>
    <w:r w:rsidDel="00000000" w:rsidR="00000000" w:rsidRPr="00000000">
      <w:rPr>
        <w:rtl w:val="0"/>
      </w:rPr>
    </w:r>
  </w:p>
  <w:p w:rsidR="00000000" w:rsidDel="00000000" w:rsidP="00000000" w:rsidRDefault="00000000" w:rsidRPr="00000000" w14:paraId="00000060">
    <w:pPr>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sz w:val="18"/>
        <w:szCs w:val="18"/>
      </w:rPr>
    </w:pPr>
    <w:r w:rsidDel="00000000" w:rsidR="00000000" w:rsidRPr="00000000">
      <w:rPr>
        <w:color w:val="666666"/>
        <w:sz w:val="18"/>
        <w:szCs w:val="18"/>
        <w:rtl w:val="0"/>
      </w:rPr>
      <w:t xml:space="preserve">Page </w:t>
    </w:r>
    <w:r w:rsidDel="00000000" w:rsidR="00000000" w:rsidRPr="00000000">
      <w:rPr>
        <w:color w:val="666666"/>
        <w:sz w:val="18"/>
        <w:szCs w:val="18"/>
      </w:rPr>
      <w:fldChar w:fldCharType="begin"/>
      <w:instrText xml:space="preserve">PAGE</w:instrText>
      <w:fldChar w:fldCharType="separate"/>
      <w:fldChar w:fldCharType="end"/>
    </w:r>
    <w:r w:rsidDel="00000000" w:rsidR="00000000" w:rsidRPr="00000000">
      <w:rPr>
        <w:color w:val="666666"/>
        <w:sz w:val="18"/>
        <w:szCs w:val="18"/>
        <w:rtl w:val="0"/>
      </w:rPr>
      <w:tab/>
      <w:tab/>
      <w:tab/>
      <w:tab/>
      <w:tab/>
      <w:tab/>
      <w:tab/>
      <w:tab/>
      <w:tab/>
      <w:tab/>
      <w:tab/>
      <w:tab/>
      <w:tab/>
      <w:tab/>
      <w:tab/>
      <w:tab/>
      <w:t xml:space="preserve">Last updated: 30-11-22</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tabs>
        <w:tab w:val="center" w:leader="none" w:pos="4513"/>
        <w:tab w:val="right" w:leader="none" w:pos="9026"/>
      </w:tabs>
      <w:jc w:val="right"/>
      <w:rPr>
        <w:sz w:val="16"/>
        <w:szCs w:val="16"/>
      </w:rPr>
    </w:pPr>
    <w:r w:rsidDel="00000000" w:rsidR="00000000" w:rsidRPr="00000000">
      <w:rPr>
        <w:sz w:val="16"/>
        <w:szCs w:val="16"/>
        <w:rtl w:val="0"/>
      </w:rPr>
      <w:t xml:space="preserve">Year 7 - spreadsheets</w:t>
    </w:r>
  </w:p>
  <w:p w:rsidR="00000000" w:rsidDel="00000000" w:rsidP="00000000" w:rsidRDefault="00000000" w:rsidRPr="00000000" w14:paraId="00000057">
    <w:pPr>
      <w:tabs>
        <w:tab w:val="center" w:leader="none" w:pos="4513"/>
        <w:tab w:val="right" w:leader="none" w:pos="9026"/>
      </w:tabs>
      <w:jc w:val="right"/>
      <w:rPr>
        <w:rFonts w:ascii="Arial" w:cs="Arial" w:eastAsia="Arial" w:hAnsi="Arial"/>
        <w:color w:val="666666"/>
      </w:rPr>
    </w:pPr>
    <w:r w:rsidDel="00000000" w:rsidR="00000000" w:rsidRPr="00000000">
      <w:rPr>
        <w:sz w:val="16"/>
        <w:szCs w:val="16"/>
        <w:rtl w:val="0"/>
      </w:rPr>
      <w:t xml:space="preserve">Unit overview</w:t>
    </w:r>
    <w:r w:rsidDel="00000000" w:rsidR="00000000" w:rsidRPr="00000000">
      <w:rPr>
        <w:rtl w:val="0"/>
      </w:rPr>
    </w:r>
  </w:p>
  <w:p w:rsidR="00000000" w:rsidDel="00000000" w:rsidP="00000000" w:rsidRDefault="00000000" w:rsidRPr="00000000" w14:paraId="00000058">
    <w:pPr>
      <w:ind w:right="-234"/>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tabs>
        <w:tab w:val="center" w:leader="none" w:pos="4513"/>
        <w:tab w:val="right" w:leader="none" w:pos="9026"/>
      </w:tabs>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Year 7 - spreadsheets</w:t>
    </w:r>
  </w:p>
  <w:p w:rsidR="00000000" w:rsidDel="00000000" w:rsidP="00000000" w:rsidRDefault="00000000" w:rsidRPr="00000000" w14:paraId="0000005B">
    <w:pPr>
      <w:tabs>
        <w:tab w:val="center" w:leader="none" w:pos="4513"/>
        <w:tab w:val="right" w:leader="none" w:pos="9026"/>
      </w:tabs>
      <w:jc w:val="right"/>
      <w:rPr>
        <w:rFonts w:ascii="Arial" w:cs="Arial" w:eastAsia="Arial" w:hAnsi="Arial"/>
        <w:color w:val="666666"/>
      </w:rPr>
    </w:pPr>
    <w:r w:rsidDel="00000000" w:rsidR="00000000" w:rsidRPr="00000000">
      <w:rPr>
        <w:sz w:val="16"/>
        <w:szCs w:val="16"/>
        <w:rtl w:val="0"/>
      </w:rPr>
      <w:t xml:space="preserve">Unit overview</w:t>
    </w: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leader="none" w:pos="4513"/>
        <w:tab w:val="right" w:leader="none" w:pos="9026"/>
      </w:tabs>
      <w:spacing w:line="240" w:lineRule="auto"/>
      <w:rPr>
        <w:rFonts w:ascii="Arial" w:cs="Arial" w:eastAsia="Arial" w:hAnsi="Arial"/>
        <w:color w:val="66666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cd235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the-cc.io/curriculum" TargetMode="External"/><Relationship Id="rId10" Type="http://schemas.openxmlformats.org/officeDocument/2006/relationships/hyperlink" Target="https://rpf.io/teachcomputing" TargetMode="External"/><Relationship Id="rId13" Type="http://schemas.openxmlformats.org/officeDocument/2006/relationships/hyperlink" Target="https://www.raspberrypi.org/" TargetMode="External"/><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ducation.microsoft.com/courses-and-resources/resources/mce-study-guide" TargetMode="External"/><Relationship Id="rId15" Type="http://schemas.openxmlformats.org/officeDocument/2006/relationships/hyperlink" Target="https://creativecommons.org/licenses/by-nc-sa/4.0/" TargetMode="External"/><Relationship Id="rId14" Type="http://schemas.openxmlformats.org/officeDocument/2006/relationships/hyperlink" Target="https://www.raspberrypi.org/"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hyperlink" Target="http://the-cc.io/feedback" TargetMode="External"/><Relationship Id="rId18" Type="http://schemas.openxmlformats.org/officeDocument/2006/relationships/header" Target="header2.xml"/><Relationship Id="rId7" Type="http://schemas.openxmlformats.org/officeDocument/2006/relationships/hyperlink" Target="https://assets.publishing.service.gov.uk/government/uploads/system/uploads/attachment_data/file/239067/SECONDARY_national_curriculum_-_Computing.pdf" TargetMode="External"/><Relationship Id="rId8" Type="http://schemas.openxmlformats.org/officeDocument/2006/relationships/hyperlink" Target="https://teachercenter.withgoogle.com/trai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 Id="rId3" Type="http://schemas.openxmlformats.org/officeDocument/2006/relationships/font" Target="fonts/QuicksandSemiBold-regular.ttf"/><Relationship Id="rId4" Type="http://schemas.openxmlformats.org/officeDocument/2006/relationships/font" Target="fonts/QuicksandSemiBold-bold.ttf"/><Relationship Id="rId5" Type="http://schemas.openxmlformats.org/officeDocument/2006/relationships/font" Target="fonts/QuicksandMedium-regular.ttf"/><Relationship Id="rId6" Type="http://schemas.openxmlformats.org/officeDocument/2006/relationships/font" Target="fonts/QuicksandMedium-bol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