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Title"/>
        <w:pageBreakBefore w:val="0"/>
        <w:rPr>
          <w:rFonts w:ascii="Quicksand" w:cs="Quicksand" w:eastAsia="Quicksand" w:hAnsi="Quicksand"/>
          <w:shd w:fill="cfe2f3" w:val="clear"/>
        </w:rPr>
      </w:pPr>
      <w:bookmarkStart w:colFirst="0" w:colLast="0" w:name="_88rehklisxel" w:id="0"/>
      <w:bookmarkEnd w:id="0"/>
      <w:r w:rsidDel="00000000" w:rsidR="00000000" w:rsidRPr="00000000">
        <w:rPr>
          <w:rtl w:val="0"/>
        </w:rPr>
        <w:t xml:space="preserve">Summative assessment – Questions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Style w:val="Heading2"/>
        <w:pageBreakBefore w:val="0"/>
        <w:rPr/>
      </w:pPr>
      <w:bookmarkStart w:colFirst="0" w:colLast="0" w:name="_v0gv1mkzz0oh" w:id="1"/>
      <w:bookmarkEnd w:id="1"/>
      <w:r w:rsidDel="00000000" w:rsidR="00000000" w:rsidRPr="00000000">
        <w:rPr>
          <w:rtl w:val="0"/>
        </w:rPr>
        <w:t xml:space="preserve">Variables in games</w:t>
      </w:r>
    </w:p>
    <w:p w:rsidR="00000000" w:rsidDel="00000000" w:rsidP="00000000" w:rsidRDefault="00000000" w:rsidRPr="00000000" w14:paraId="00000003">
      <w:pPr>
        <w:pageBreakBefore w:val="0"/>
        <w:rPr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pageBreakBefore w:val="0"/>
        <w:rPr/>
      </w:pPr>
      <w:r w:rsidDel="00000000" w:rsidR="00000000" w:rsidRPr="00000000">
        <w:rPr>
          <w:rtl w:val="0"/>
        </w:rPr>
        <w:t xml:space="preserve">Q1. Which of these are important features of a variable? Tick all that apply.</w:t>
      </w:r>
    </w:p>
    <w:p w:rsidR="00000000" w:rsidDel="00000000" w:rsidP="00000000" w:rsidRDefault="00000000" w:rsidRPr="00000000" w14:paraId="00000005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Can be set</w:t>
      </w:r>
    </w:p>
    <w:p w:rsidR="00000000" w:rsidDel="00000000" w:rsidP="00000000" w:rsidRDefault="00000000" w:rsidRPr="00000000" w14:paraId="00000007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Is a score</w:t>
      </w:r>
    </w:p>
    <w:p w:rsidR="00000000" w:rsidDel="00000000" w:rsidP="00000000" w:rsidRDefault="00000000" w:rsidRPr="00000000" w14:paraId="00000008">
      <w:pPr>
        <w:pageBreakBefore w:val="0"/>
        <w:numPr>
          <w:ilvl w:val="0"/>
          <w:numId w:val="2"/>
        </w:numPr>
        <w:ind w:left="720" w:hanging="360"/>
        <w:rPr/>
      </w:pPr>
      <w:r w:rsidDel="00000000" w:rsidR="00000000" w:rsidRPr="00000000">
        <w:rPr>
          <w:rtl w:val="0"/>
        </w:rPr>
        <w:t xml:space="preserve">Can be changed</w:t>
      </w:r>
    </w:p>
    <w:p w:rsidR="00000000" w:rsidDel="00000000" w:rsidP="00000000" w:rsidRDefault="00000000" w:rsidRPr="00000000" w14:paraId="00000009">
      <w:pPr>
        <w:pageBreakBefore w:val="0"/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Has a clear name</w:t>
      </w:r>
    </w:p>
    <w:p w:rsidR="00000000" w:rsidDel="00000000" w:rsidP="00000000" w:rsidRDefault="00000000" w:rsidRPr="00000000" w14:paraId="0000000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ageBreakBefore w:val="0"/>
        <w:rPr/>
      </w:pPr>
      <w:r w:rsidDel="00000000" w:rsidR="00000000" w:rsidRPr="00000000">
        <w:rPr>
          <w:rtl w:val="0"/>
        </w:rPr>
        <w:t xml:space="preserve">Q2. Which data types can a variable hold?</w:t>
      </w:r>
    </w:p>
    <w:p w:rsidR="00000000" w:rsidDel="00000000" w:rsidP="00000000" w:rsidRDefault="00000000" w:rsidRPr="00000000" w14:paraId="0000000C">
      <w:pPr>
        <w:pageBreakBefore w:val="0"/>
        <w:ind w:left="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Numbers only</w:t>
      </w:r>
    </w:p>
    <w:p w:rsidR="00000000" w:rsidDel="00000000" w:rsidP="00000000" w:rsidRDefault="00000000" w:rsidRPr="00000000" w14:paraId="0000000E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Letters only</w:t>
      </w:r>
    </w:p>
    <w:p w:rsidR="00000000" w:rsidDel="00000000" w:rsidP="00000000" w:rsidRDefault="00000000" w:rsidRPr="00000000" w14:paraId="0000000F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Numbers or letters</w:t>
      </w:r>
    </w:p>
    <w:p w:rsidR="00000000" w:rsidDel="00000000" w:rsidP="00000000" w:rsidRDefault="00000000" w:rsidRPr="00000000" w14:paraId="00000010">
      <w:pPr>
        <w:pageBreakBefore w:val="0"/>
        <w:numPr>
          <w:ilvl w:val="0"/>
          <w:numId w:val="6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Pictures</w:t>
      </w:r>
    </w:p>
    <w:p w:rsidR="00000000" w:rsidDel="00000000" w:rsidP="00000000" w:rsidRDefault="00000000" w:rsidRPr="00000000" w14:paraId="0000001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pageBreakBefore w:val="0"/>
        <w:rPr/>
      </w:pPr>
      <w:r w:rsidDel="00000000" w:rsidR="00000000" w:rsidRPr="00000000">
        <w:rPr>
          <w:rtl w:val="0"/>
        </w:rPr>
        <w:t xml:space="preserve">Q3. How many values can a variable hold at any one time?</w:t>
      </w:r>
    </w:p>
    <w:p w:rsidR="00000000" w:rsidDel="00000000" w:rsidP="00000000" w:rsidRDefault="00000000" w:rsidRPr="00000000" w14:paraId="00000013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None</w:t>
      </w:r>
    </w:p>
    <w:p w:rsidR="00000000" w:rsidDel="00000000" w:rsidP="00000000" w:rsidRDefault="00000000" w:rsidRPr="00000000" w14:paraId="00000015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One</w:t>
      </w:r>
    </w:p>
    <w:p w:rsidR="00000000" w:rsidDel="00000000" w:rsidP="00000000" w:rsidRDefault="00000000" w:rsidRPr="00000000" w14:paraId="00000016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Two</w:t>
      </w:r>
    </w:p>
    <w:p w:rsidR="00000000" w:rsidDel="00000000" w:rsidP="00000000" w:rsidRDefault="00000000" w:rsidRPr="00000000" w14:paraId="00000017">
      <w:pPr>
        <w:pageBreakBefore w:val="0"/>
        <w:numPr>
          <w:ilvl w:val="0"/>
          <w:numId w:val="3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Three</w:t>
      </w:r>
    </w:p>
    <w:p w:rsidR="00000000" w:rsidDel="00000000" w:rsidP="00000000" w:rsidRDefault="00000000" w:rsidRPr="00000000" w14:paraId="0000001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pageBreakBefore w:val="0"/>
        <w:rPr/>
      </w:pPr>
      <w:r w:rsidDel="00000000" w:rsidR="00000000" w:rsidRPr="00000000">
        <w:rPr>
          <w:rtl w:val="0"/>
        </w:rPr>
        <w:t xml:space="preserve">Q4. When a variable is changed, what happens to the value?</w:t>
      </w:r>
    </w:p>
    <w:p w:rsidR="00000000" w:rsidDel="00000000" w:rsidP="00000000" w:rsidRDefault="00000000" w:rsidRPr="00000000" w14:paraId="0000001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is replaced by a new value</w:t>
      </w:r>
    </w:p>
    <w:p w:rsidR="00000000" w:rsidDel="00000000" w:rsidP="00000000" w:rsidRDefault="00000000" w:rsidRPr="00000000" w14:paraId="0000001C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is joined by the new value</w:t>
      </w:r>
    </w:p>
    <w:p w:rsidR="00000000" w:rsidDel="00000000" w:rsidP="00000000" w:rsidRDefault="00000000" w:rsidRPr="00000000" w14:paraId="0000001D">
      <w:pPr>
        <w:pageBreakBefore w:val="0"/>
        <w:numPr>
          <w:ilvl w:val="0"/>
          <w:numId w:val="4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It is added to the new value</w:t>
      </w:r>
    </w:p>
    <w:p w:rsidR="00000000" w:rsidDel="00000000" w:rsidP="00000000" w:rsidRDefault="00000000" w:rsidRPr="00000000" w14:paraId="0000001E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pageBreakBefore w:val="0"/>
        <w:rPr/>
      </w:pPr>
      <w:r w:rsidDel="00000000" w:rsidR="00000000" w:rsidRPr="00000000">
        <w:rPr>
          <w:rtl w:val="0"/>
        </w:rPr>
        <w:t xml:space="preserve">Q5. In a bat and ball game, which of these parts of the game would be stored using a variable? Tick all that apply.</w:t>
      </w:r>
    </w:p>
    <w:p w:rsidR="00000000" w:rsidDel="00000000" w:rsidP="00000000" w:rsidRDefault="00000000" w:rsidRPr="00000000" w14:paraId="00000020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1">
      <w:pPr>
        <w:pageBreakBefore w:val="0"/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Points scored</w:t>
      </w:r>
    </w:p>
    <w:p w:rsidR="00000000" w:rsidDel="00000000" w:rsidP="00000000" w:rsidRDefault="00000000" w:rsidRPr="00000000" w14:paraId="00000022">
      <w:pPr>
        <w:pageBreakBefore w:val="0"/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Movement of the sprite</w:t>
      </w:r>
    </w:p>
    <w:p w:rsidR="00000000" w:rsidDel="00000000" w:rsidP="00000000" w:rsidRDefault="00000000" w:rsidRPr="00000000" w14:paraId="00000023">
      <w:pPr>
        <w:pageBreakBefore w:val="0"/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Lives lost</w:t>
      </w:r>
    </w:p>
    <w:p w:rsidR="00000000" w:rsidDel="00000000" w:rsidP="00000000" w:rsidRDefault="00000000" w:rsidRPr="00000000" w14:paraId="00000024">
      <w:pPr>
        <w:pageBreakBefore w:val="0"/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Time left</w:t>
      </w:r>
    </w:p>
    <w:p w:rsidR="00000000" w:rsidDel="00000000" w:rsidP="00000000" w:rsidRDefault="00000000" w:rsidRPr="00000000" w14:paraId="00000025">
      <w:pPr>
        <w:pageBreakBefore w:val="0"/>
        <w:numPr>
          <w:ilvl w:val="0"/>
          <w:numId w:val="9"/>
        </w:numPr>
        <w:ind w:left="720" w:hanging="360"/>
        <w:rPr/>
      </w:pPr>
      <w:r w:rsidDel="00000000" w:rsidR="00000000" w:rsidRPr="00000000">
        <w:rPr>
          <w:rtl w:val="0"/>
        </w:rPr>
        <w:t xml:space="preserve">Appearance of the Stage</w:t>
      </w:r>
    </w:p>
    <w:p w:rsidR="00000000" w:rsidDel="00000000" w:rsidP="00000000" w:rsidRDefault="00000000" w:rsidRPr="00000000" w14:paraId="0000002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pageBreakBefore w:val="0"/>
        <w:rPr/>
      </w:pPr>
      <w:r w:rsidDel="00000000" w:rsidR="00000000" w:rsidRPr="00000000">
        <w:rPr>
          <w:rtl w:val="0"/>
        </w:rPr>
        <w:t xml:space="preserve">Q6. Imagine that you are storing the score of a football match using a computer program to display to the crowd during the game. Which name would be the best choice for the variable that holds the score of the home team?</w:t>
      </w:r>
    </w:p>
    <w:p w:rsidR="00000000" w:rsidDel="00000000" w:rsidP="00000000" w:rsidRDefault="00000000" w:rsidRPr="00000000" w14:paraId="0000002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Home score</w:t>
      </w:r>
    </w:p>
    <w:p w:rsidR="00000000" w:rsidDel="00000000" w:rsidP="00000000" w:rsidRDefault="00000000" w:rsidRPr="00000000" w14:paraId="0000002C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Home_score</w:t>
      </w:r>
    </w:p>
    <w:p w:rsidR="00000000" w:rsidDel="00000000" w:rsidP="00000000" w:rsidRDefault="00000000" w:rsidRPr="00000000" w14:paraId="0000002D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Football_match_home_team_score</w:t>
      </w:r>
    </w:p>
    <w:p w:rsidR="00000000" w:rsidDel="00000000" w:rsidP="00000000" w:rsidRDefault="00000000" w:rsidRPr="00000000" w14:paraId="0000002E">
      <w:pPr>
        <w:pageBreakBefore w:val="0"/>
        <w:numPr>
          <w:ilvl w:val="0"/>
          <w:numId w:val="7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Score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pageBreakBefore w:val="0"/>
        <w:rPr/>
      </w:pPr>
      <w:r w:rsidDel="00000000" w:rsidR="00000000" w:rsidRPr="00000000">
        <w:rPr>
          <w:rtl w:val="0"/>
        </w:rPr>
        <w:t xml:space="preserve">Q7. Where is the value of a variable usually set?</w:t>
      </w:r>
    </w:p>
    <w:p w:rsidR="00000000" w:rsidDel="00000000" w:rsidP="00000000" w:rsidRDefault="00000000" w:rsidRPr="00000000" w14:paraId="0000003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2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the beginning of a program</w:t>
      </w:r>
    </w:p>
    <w:p w:rsidR="00000000" w:rsidDel="00000000" w:rsidP="00000000" w:rsidRDefault="00000000" w:rsidRPr="00000000" w14:paraId="00000033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Throughout the running of a program</w:t>
      </w:r>
    </w:p>
    <w:p w:rsidR="00000000" w:rsidDel="00000000" w:rsidP="00000000" w:rsidRDefault="00000000" w:rsidRPr="00000000" w14:paraId="00000034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At the end of a program</w:t>
      </w:r>
    </w:p>
    <w:p w:rsidR="00000000" w:rsidDel="00000000" w:rsidP="00000000" w:rsidRDefault="00000000" w:rsidRPr="00000000" w14:paraId="00000035">
      <w:pPr>
        <w:pageBreakBefore w:val="0"/>
        <w:numPr>
          <w:ilvl w:val="0"/>
          <w:numId w:val="5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triggered by an event</w:t>
      </w:r>
    </w:p>
    <w:p w:rsidR="00000000" w:rsidDel="00000000" w:rsidP="00000000" w:rsidRDefault="00000000" w:rsidRPr="00000000" w14:paraId="0000003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7">
      <w:pPr>
        <w:pageBreakBefore w:val="0"/>
        <w:rPr/>
      </w:pPr>
      <w:r w:rsidDel="00000000" w:rsidR="00000000" w:rsidRPr="00000000">
        <w:rPr>
          <w:rtl w:val="0"/>
        </w:rPr>
        <w:t xml:space="preserve">Q8. Which of the following code snippets would create a timer that counts down from 60 seconds to 0?</w:t>
      </w:r>
    </w:p>
    <w:p w:rsidR="00000000" w:rsidDel="00000000" w:rsidP="00000000" w:rsidRDefault="00000000" w:rsidRPr="00000000" w14:paraId="00000038">
      <w:pPr>
        <w:pageBreakBefore w:val="0"/>
        <w:rPr/>
      </w:pPr>
      <w:r w:rsidDel="00000000" w:rsidR="00000000" w:rsidRPr="00000000">
        <w:rPr>
          <w:rtl w:val="0"/>
        </w:rPr>
      </w:r>
    </w:p>
    <w:tbl>
      <w:tblPr>
        <w:tblStyle w:val="Table1"/>
        <w:tblW w:w="9029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514.5"/>
        <w:gridCol w:w="4514.5"/>
        <w:tblGridChange w:id="0">
          <w:tblGrid>
            <w:gridCol w:w="4514.5"/>
            <w:gridCol w:w="4514.5"/>
          </w:tblGrid>
        </w:tblGridChange>
      </w:tblGrid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A. </w:t>
            </w:r>
          </w:p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B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57375" cy="1809750"/>
                  <wp:effectExtent b="0" l="0" r="0" t="0"/>
                  <wp:docPr id="2" name="image8.png"/>
                  <a:graphic>
                    <a:graphicData uri="http://schemas.openxmlformats.org/drawingml/2006/picture">
                      <pic:pic>
                        <pic:nvPicPr>
                          <pic:cNvPr id="0" name="image8.png"/>
                          <pic:cNvPicPr preferRelativeResize="0"/>
                        </pic:nvPicPr>
                        <pic:blipFill>
                          <a:blip r:embed="rId6"/>
                          <a:srcRect b="39102" l="0" r="3181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B.</w:t>
            </w:r>
          </w:p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3E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57375" cy="1809750"/>
                  <wp:effectExtent b="0" l="0" r="0" t="0"/>
                  <wp:docPr id="7" name="image3.png"/>
                  <a:graphic>
                    <a:graphicData uri="http://schemas.openxmlformats.org/drawingml/2006/picture">
                      <pic:pic>
                        <pic:nvPicPr>
                          <pic:cNvPr id="0" name="image3.png"/>
                          <pic:cNvPicPr preferRelativeResize="0"/>
                        </pic:nvPicPr>
                        <pic:blipFill>
                          <a:blip r:embed="rId7"/>
                          <a:srcRect b="39102" l="0" r="3181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C.</w:t>
            </w:r>
          </w:p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1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57375" cy="1743075"/>
                  <wp:effectExtent b="0" l="0" r="0" t="0"/>
                  <wp:docPr id="1" name="image7.png"/>
                  <a:graphic>
                    <a:graphicData uri="http://schemas.openxmlformats.org/drawingml/2006/picture">
                      <pic:pic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8"/>
                          <a:srcRect b="31970" l="0" r="3181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743075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  <w:t xml:space="preserve">D.</w:t>
            </w:r>
          </w:p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line="240" w:lineRule="auto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4">
            <w:pPr>
              <w:pageBreakBefore w:val="0"/>
              <w:rPr/>
            </w:pPr>
            <w:r w:rsidDel="00000000" w:rsidR="00000000" w:rsidRPr="00000000">
              <w:rPr/>
              <w:drawing>
                <wp:inline distB="114300" distT="114300" distL="114300" distR="114300">
                  <wp:extent cx="1857375" cy="1809750"/>
                  <wp:effectExtent b="0" l="0" r="0" t="0"/>
                  <wp:docPr id="6" name="image6.png"/>
                  <a:graphic>
                    <a:graphicData uri="http://schemas.openxmlformats.org/drawingml/2006/picture">
                      <pic:pic>
                        <pic:nvPicPr>
                          <pic:cNvPr id="0" name="image6.png"/>
                          <pic:cNvPicPr preferRelativeResize="0"/>
                        </pic:nvPicPr>
                        <pic:blipFill>
                          <a:blip r:embed="rId9"/>
                          <a:srcRect b="39102" l="0" r="31818" t="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57375" cy="1809750"/>
                          </a:xfrm>
                          <a:prstGeom prst="rect"/>
                          <a:ln/>
                        </pic:spPr>
                      </pic:pic>
                    </a:graphicData>
                  </a:graphic>
                </wp:inline>
              </w:drawing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45">
      <w:pPr>
        <w:pageBreakBefore w:val="0"/>
        <w:rPr/>
      </w:pPr>
      <w:r w:rsidDel="00000000" w:rsidR="00000000" w:rsidRPr="00000000">
        <w:rPr>
          <w:rtl w:val="0"/>
        </w:rPr>
        <w:t xml:space="preserve">Q9. The code snippet below controls the movement of a ball in a game in the style of table tennis. The Stage is also shown next to the code.</w:t>
      </w:r>
    </w:p>
    <w:p w:rsidR="00000000" w:rsidDel="00000000" w:rsidP="00000000" w:rsidRDefault="00000000" w:rsidRPr="00000000" w14:paraId="0000004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7">
      <w:pPr>
        <w:pageBreakBefore w:val="0"/>
        <w:rPr/>
      </w:pPr>
      <w:r w:rsidDel="00000000" w:rsidR="00000000" w:rsidRPr="00000000">
        <w:rPr/>
        <w:drawing>
          <wp:inline distB="114300" distT="114300" distL="114300" distR="114300">
            <wp:extent cx="2767013" cy="4034346"/>
            <wp:effectExtent b="0" l="0" r="0" t="0"/>
            <wp:docPr id="4" name="image4.png"/>
            <a:graphic>
              <a:graphicData uri="http://schemas.openxmlformats.org/drawingml/2006/picture">
                <pic:pic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 b="35287" l="0" r="32059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67013" cy="4034346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/>
        <w:drawing>
          <wp:inline distB="114300" distT="114300" distL="114300" distR="114300">
            <wp:extent cx="2779733" cy="2071688"/>
            <wp:effectExtent b="12700" l="12700" r="12700" t="12700"/>
            <wp:docPr id="5" name="image5.png"/>
            <a:graphic>
              <a:graphicData uri="http://schemas.openxmlformats.org/drawingml/2006/picture">
                <pic:pic>
                  <pic:nvPicPr>
                    <pic:cNvPr id="0" name="image5.png"/>
                    <pic:cNvPicPr preferRelativeResize="0"/>
                  </pic:nvPicPr>
                  <pic:blipFill>
                    <a:blip r:embed="rId11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779733" cy="2071688"/>
                    </a:xfrm>
                    <a:prstGeom prst="rect"/>
                    <a:ln w="12700">
                      <a:solidFill>
                        <a:srgbClr val="5B5BA5"/>
                      </a:solidFill>
                      <a:prstDash val="solid"/>
                    </a:ln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8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9">
      <w:pPr>
        <w:pageBreakBefore w:val="0"/>
        <w:rPr/>
      </w:pPr>
      <w:r w:rsidDel="00000000" w:rsidR="00000000" w:rsidRPr="00000000">
        <w:rPr>
          <w:rtl w:val="0"/>
        </w:rPr>
        <w:t xml:space="preserve">When will the score change?</w:t>
      </w:r>
    </w:p>
    <w:p w:rsidR="00000000" w:rsidDel="00000000" w:rsidP="00000000" w:rsidRDefault="00000000" w:rsidRPr="00000000" w14:paraId="0000004A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4B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the ball moves</w:t>
      </w:r>
    </w:p>
    <w:p w:rsidR="00000000" w:rsidDel="00000000" w:rsidP="00000000" w:rsidRDefault="00000000" w:rsidRPr="00000000" w14:paraId="0000004C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the ball touches the paddle</w:t>
      </w:r>
    </w:p>
    <w:p w:rsidR="00000000" w:rsidDel="00000000" w:rsidP="00000000" w:rsidRDefault="00000000" w:rsidRPr="00000000" w14:paraId="0000004D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the green flag is clicked</w:t>
      </w:r>
    </w:p>
    <w:p w:rsidR="00000000" w:rsidDel="00000000" w:rsidP="00000000" w:rsidRDefault="00000000" w:rsidRPr="00000000" w14:paraId="0000004E">
      <w:pPr>
        <w:pageBreakBefore w:val="0"/>
        <w:numPr>
          <w:ilvl w:val="0"/>
          <w:numId w:val="1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When the ball hits the edge</w:t>
      </w:r>
    </w:p>
    <w:p w:rsidR="00000000" w:rsidDel="00000000" w:rsidP="00000000" w:rsidRDefault="00000000" w:rsidRPr="00000000" w14:paraId="0000004F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0">
      <w:pPr>
        <w:pageBreakBefore w:val="0"/>
        <w:rPr/>
      </w:pPr>
      <w:r w:rsidDel="00000000" w:rsidR="00000000" w:rsidRPr="00000000">
        <w:rPr>
          <w:rtl w:val="0"/>
        </w:rPr>
        <w:t xml:space="preserve">Q10. What describes the order in which commands are run during a program?</w:t>
      </w:r>
    </w:p>
    <w:p w:rsidR="00000000" w:rsidDel="00000000" w:rsidP="00000000" w:rsidRDefault="00000000" w:rsidRPr="00000000" w14:paraId="00000051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2">
      <w:pPr>
        <w:pageBreakBefore w:val="0"/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algorithm</w:t>
      </w:r>
    </w:p>
    <w:p w:rsidR="00000000" w:rsidDel="00000000" w:rsidP="00000000" w:rsidRDefault="00000000" w:rsidRPr="00000000" w14:paraId="00000053">
      <w:pPr>
        <w:pageBreakBefore w:val="0"/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code</w:t>
      </w:r>
    </w:p>
    <w:p w:rsidR="00000000" w:rsidDel="00000000" w:rsidP="00000000" w:rsidRDefault="00000000" w:rsidRPr="00000000" w14:paraId="00000054">
      <w:pPr>
        <w:pageBreakBefore w:val="0"/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program flow</w:t>
      </w:r>
    </w:p>
    <w:p w:rsidR="00000000" w:rsidDel="00000000" w:rsidP="00000000" w:rsidRDefault="00000000" w:rsidRPr="00000000" w14:paraId="00000055">
      <w:pPr>
        <w:pageBreakBefore w:val="0"/>
        <w:numPr>
          <w:ilvl w:val="0"/>
          <w:numId w:val="8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The task</w:t>
      </w:r>
    </w:p>
    <w:p w:rsidR="00000000" w:rsidDel="00000000" w:rsidP="00000000" w:rsidRDefault="00000000" w:rsidRPr="00000000" w14:paraId="00000056">
      <w:pPr>
        <w:pageBreakBefore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57">
      <w:pPr>
        <w:rPr>
          <w:color w:val="666666"/>
          <w:sz w:val="18"/>
          <w:szCs w:val="18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Resources are updated regularly - the latest version is available at: </w:t>
      </w:r>
      <w:hyperlink r:id="rId12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the-cc.io/curriculum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</w:p>
    <w:p w:rsidR="00000000" w:rsidDel="00000000" w:rsidP="00000000" w:rsidRDefault="00000000" w:rsidRPr="00000000" w14:paraId="00000058">
      <w:pPr>
        <w:rPr>
          <w:color w:val="666666"/>
          <w:sz w:val="18"/>
          <w:szCs w:val="18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19051</wp:posOffset>
            </wp:positionH>
            <wp:positionV relativeFrom="paragraph">
              <wp:posOffset>183356</wp:posOffset>
            </wp:positionV>
            <wp:extent cx="957263" cy="334707"/>
            <wp:effectExtent b="0" l="0" r="0" t="0"/>
            <wp:wrapSquare wrapText="bothSides" distB="114300" distT="114300" distL="114300" distR="114300"/>
            <wp:docPr id="8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13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957263" cy="33470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59">
      <w:pPr>
        <w:spacing w:line="331.2" w:lineRule="auto"/>
        <w:rPr>
          <w:rFonts w:ascii="Handlee" w:cs="Handlee" w:eastAsia="Handlee" w:hAnsi="Handlee"/>
        </w:rPr>
      </w:pPr>
      <w:r w:rsidDel="00000000" w:rsidR="00000000" w:rsidRPr="00000000">
        <w:rPr>
          <w:color w:val="666666"/>
          <w:sz w:val="18"/>
          <w:szCs w:val="18"/>
          <w:rtl w:val="0"/>
        </w:rPr>
        <w:t xml:space="preserve">This resource is licensed by the</w:t>
      </w:r>
      <w:hyperlink r:id="rId14">
        <w:r w:rsidDel="00000000" w:rsidR="00000000" w:rsidRPr="00000000">
          <w:rPr>
            <w:color w:val="666666"/>
            <w:sz w:val="18"/>
            <w:szCs w:val="18"/>
            <w:rtl w:val="0"/>
          </w:rPr>
          <w:t xml:space="preserve"> </w:t>
        </w:r>
      </w:hyperlink>
      <w:hyperlink r:id="rId15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Raspberry Pi Foundation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 under a Creative Commons Attribution-NonCommercial-ShareAlike 4.0 International license. To view a copy of this license, visit, see </w:t>
      </w:r>
      <w:hyperlink r:id="rId16">
        <w:r w:rsidDel="00000000" w:rsidR="00000000" w:rsidRPr="00000000">
          <w:rPr>
            <w:color w:val="1155cc"/>
            <w:sz w:val="18"/>
            <w:szCs w:val="18"/>
            <w:u w:val="single"/>
            <w:rtl w:val="0"/>
          </w:rPr>
          <w:t xml:space="preserve">creativecommons.org/licenses/by-nc-sa/4.0/</w:t>
        </w:r>
      </w:hyperlink>
      <w:r w:rsidDel="00000000" w:rsidR="00000000" w:rsidRPr="00000000">
        <w:rPr>
          <w:color w:val="666666"/>
          <w:sz w:val="18"/>
          <w:szCs w:val="18"/>
          <w:rtl w:val="0"/>
        </w:rPr>
        <w:t xml:space="preserve">.</w:t>
      </w:r>
      <w:r w:rsidDel="00000000" w:rsidR="00000000" w:rsidRPr="00000000">
        <w:rPr>
          <w:rtl w:val="0"/>
        </w:rPr>
      </w:r>
    </w:p>
    <w:sectPr>
      <w:headerReference r:id="rId17" w:type="default"/>
      <w:headerReference r:id="rId18" w:type="first"/>
      <w:footerReference r:id="rId19" w:type="default"/>
      <w:footerReference r:id="rId20" w:type="first"/>
      <w:pgSz w:h="16834" w:w="11909" w:orient="portrait"/>
      <w:pgMar w:bottom="1440.0000000000002" w:top="1275.5905511811025" w:left="1440.0000000000002" w:right="1440.0000000000002" w:header="566.9291338582677" w:footer="720.0000000000001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Quicksand">
    <w:embedRegular w:fontKey="{00000000-0000-0000-0000-000000000000}" r:id="rId1" w:subsetted="0"/>
    <w:embedBold w:fontKey="{00000000-0000-0000-0000-000000000000}" r:id="rId2" w:subsetted="0"/>
  </w:font>
  <w:font w:name="Quicksand SemiBold">
    <w:embedRegular w:fontKey="{00000000-0000-0000-0000-000000000000}" r:id="rId3" w:subsetted="0"/>
    <w:embedBold w:fontKey="{00000000-0000-0000-0000-000000000000}" r:id="rId4" w:subsetted="0"/>
  </w:font>
  <w:font w:name="Quicksand Medium">
    <w:embedRegular w:fontKey="{00000000-0000-0000-0000-000000000000}" r:id="rId5" w:subsetted="0"/>
    <w:embedBold w:fontKey="{00000000-0000-0000-0000-000000000000}" r:id="rId6" w:subsetted="0"/>
  </w:font>
  <w:font w:name="Handlee">
    <w:embedRegular w:fontKey="{00000000-0000-0000-0000-000000000000}" r:id="rId7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E">
    <w:pPr>
      <w:spacing w:line="276" w:lineRule="auto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07-02-22</w:t>
    </w: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F">
    <w:pPr>
      <w:pageBreakBefore w:val="0"/>
      <w:spacing w:line="276" w:lineRule="auto"/>
      <w:rPr/>
    </w:pPr>
    <w:r w:rsidDel="00000000" w:rsidR="00000000" w:rsidRPr="00000000">
      <w:rPr>
        <w:color w:val="666666"/>
        <w:sz w:val="18"/>
        <w:szCs w:val="18"/>
        <w:rtl w:val="0"/>
      </w:rPr>
      <w:t xml:space="preserve">Page </w:t>
    </w:r>
    <w:r w:rsidDel="00000000" w:rsidR="00000000" w:rsidRPr="00000000">
      <w:rPr>
        <w:color w:val="666666"/>
        <w:sz w:val="18"/>
        <w:szCs w:val="18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color w:val="666666"/>
        <w:sz w:val="18"/>
        <w:szCs w:val="18"/>
        <w:rtl w:val="0"/>
      </w:rPr>
      <w:tab/>
      <w:tab/>
      <w:tab/>
      <w:tab/>
      <w:tab/>
      <w:tab/>
      <w:tab/>
      <w:tab/>
      <w:tab/>
      <w:t xml:space="preserve">Last updated: 07-02-22</w:t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A">
    <w:pPr>
      <w:ind w:right="-40.8661417322827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Year 6 – Variables in games</w:t>
    </w:r>
  </w:p>
  <w:p w:rsidR="00000000" w:rsidDel="00000000" w:rsidP="00000000" w:rsidRDefault="00000000" w:rsidRPr="00000000" w14:paraId="0000005B">
    <w:pPr>
      <w:ind w:right="-40.8661417322827"/>
      <w:jc w:val="right"/>
      <w:rPr>
        <w:color w:val="66666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– Questions</w: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5C">
    <w:pPr>
      <w:ind w:left="0" w:right="-40.8661417322827" w:firstLine="0"/>
      <w:jc w:val="right"/>
      <w:rPr>
        <w:color w:val="666666"/>
        <w:sz w:val="16"/>
        <w:szCs w:val="16"/>
      </w:rPr>
    </w:pPr>
    <w:r w:rsidDel="00000000" w:rsidR="00000000" w:rsidRPr="00000000">
      <w:rPr>
        <w:color w:val="666666"/>
        <w:sz w:val="16"/>
        <w:szCs w:val="16"/>
      </w:rPr>
      <w:drawing>
        <wp:anchor allowOverlap="1" behindDoc="0" distB="0" distT="0" distL="0" distR="0" hidden="0" layoutInCell="1" locked="0" relativeHeight="0" simplePos="0">
          <wp:simplePos x="0" y="0"/>
          <wp:positionH relativeFrom="page">
            <wp:posOffset>914400</wp:posOffset>
          </wp:positionH>
          <wp:positionV relativeFrom="page">
            <wp:posOffset>270000</wp:posOffset>
          </wp:positionV>
          <wp:extent cx="1663200" cy="504000"/>
          <wp:effectExtent b="0" l="0" r="0" t="0"/>
          <wp:wrapSquare wrapText="right" distB="0" distT="0" distL="0" distR="0"/>
          <wp:docPr id="3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663200" cy="504000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rPr>
        <w:color w:val="666666"/>
        <w:sz w:val="16"/>
        <w:szCs w:val="16"/>
        <w:rtl w:val="0"/>
      </w:rPr>
      <w:t xml:space="preserve">Year 6 – Variables in games</w:t>
    </w:r>
  </w:p>
  <w:p w:rsidR="00000000" w:rsidDel="00000000" w:rsidP="00000000" w:rsidRDefault="00000000" w:rsidRPr="00000000" w14:paraId="0000005D">
    <w:pPr>
      <w:ind w:left="0" w:right="-40.8661417322827" w:firstLine="0"/>
      <w:jc w:val="right"/>
      <w:rPr>
        <w:sz w:val="16"/>
        <w:szCs w:val="16"/>
      </w:rPr>
    </w:pPr>
    <w:r w:rsidDel="00000000" w:rsidR="00000000" w:rsidRPr="00000000">
      <w:rPr>
        <w:color w:val="666666"/>
        <w:sz w:val="16"/>
        <w:szCs w:val="16"/>
        <w:rtl w:val="0"/>
      </w:rPr>
      <w:t xml:space="preserve">Summative assessment – Questions</w:t>
    </w: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7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8"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9">
    <w:lvl w:ilvl="0">
      <w:start w:val="1"/>
      <w:numFmt w:val="bullet"/>
      <w:lvlText w:val="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❏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❏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❏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Quicksand" w:cs="Quicksand" w:eastAsia="Quicksand" w:hAnsi="Quicksand"/>
        <w:sz w:val="22"/>
        <w:szCs w:val="22"/>
        <w:lang w:val="en_GB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360" w:lineRule="auto"/>
    </w:pPr>
    <w:rPr>
      <w:rFonts w:ascii="Quicksand" w:cs="Quicksand" w:eastAsia="Quicksand" w:hAnsi="Quicksand"/>
      <w:sz w:val="36"/>
      <w:szCs w:val="36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20" w:lineRule="auto"/>
    </w:pPr>
    <w:rPr>
      <w:rFonts w:ascii="Quicksand Medium" w:cs="Quicksand Medium" w:eastAsia="Quicksand Medium" w:hAnsi="Quicksand Medium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rFonts w:ascii="Quicksand" w:cs="Quicksand" w:eastAsia="Quicksand" w:hAnsi="Quicksand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rFonts w:ascii="Quicksand SemiBold" w:cs="Quicksand SemiBold" w:eastAsia="Quicksand SemiBold" w:hAnsi="Quicksand SemiBold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120" w:lineRule="auto"/>
    </w:pPr>
    <w:rPr>
      <w:rFonts w:ascii="Quicksand SemiBold" w:cs="Quicksand SemiBold" w:eastAsia="Quicksand SemiBold" w:hAnsi="Quicksand SemiBold"/>
      <w:color w:val="cd2355"/>
      <w:sz w:val="48"/>
      <w:szCs w:val="48"/>
    </w:rPr>
  </w:style>
  <w:style w:type="paragraph" w:styleId="Subtitle">
    <w:name w:val="Subtitle"/>
    <w:basedOn w:val="Normal"/>
    <w:next w:val="Normal"/>
    <w:pPr>
      <w:keepNext w:val="1"/>
      <w:keepLines w:val="1"/>
      <w:spacing w:after="280" w:before="160" w:lineRule="auto"/>
    </w:pPr>
    <w:rPr>
      <w:b w:val="1"/>
      <w:color w:val="cd2355"/>
      <w:sz w:val="28"/>
      <w:szCs w:val="2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footer" Target="footer1.xml"/><Relationship Id="rId11" Type="http://schemas.openxmlformats.org/officeDocument/2006/relationships/image" Target="media/image5.png"/><Relationship Id="rId10" Type="http://schemas.openxmlformats.org/officeDocument/2006/relationships/image" Target="media/image4.png"/><Relationship Id="rId13" Type="http://schemas.openxmlformats.org/officeDocument/2006/relationships/image" Target="media/image2.png"/><Relationship Id="rId12" Type="http://schemas.openxmlformats.org/officeDocument/2006/relationships/hyperlink" Target="http://the-cc.io/curriculum" TargetMode="Externa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6.png"/><Relationship Id="rId15" Type="http://schemas.openxmlformats.org/officeDocument/2006/relationships/hyperlink" Target="https://www.raspberrypi.org/" TargetMode="External"/><Relationship Id="rId14" Type="http://schemas.openxmlformats.org/officeDocument/2006/relationships/hyperlink" Target="https://www.raspberrypi.org/" TargetMode="External"/><Relationship Id="rId17" Type="http://schemas.openxmlformats.org/officeDocument/2006/relationships/header" Target="header1.xml"/><Relationship Id="rId16" Type="http://schemas.openxmlformats.org/officeDocument/2006/relationships/hyperlink" Target="https://creativecommons.org/licenses/by-nc-sa/4.0/" TargetMode="External"/><Relationship Id="rId5" Type="http://schemas.openxmlformats.org/officeDocument/2006/relationships/styles" Target="styles.xml"/><Relationship Id="rId19" Type="http://schemas.openxmlformats.org/officeDocument/2006/relationships/footer" Target="footer2.xml"/><Relationship Id="rId6" Type="http://schemas.openxmlformats.org/officeDocument/2006/relationships/image" Target="media/image8.png"/><Relationship Id="rId18" Type="http://schemas.openxmlformats.org/officeDocument/2006/relationships/header" Target="header2.xml"/><Relationship Id="rId7" Type="http://schemas.openxmlformats.org/officeDocument/2006/relationships/image" Target="media/image3.png"/><Relationship Id="rId8" Type="http://schemas.openxmlformats.org/officeDocument/2006/relationships/image" Target="media/image7.png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Quicksand-regular.ttf"/><Relationship Id="rId2" Type="http://schemas.openxmlformats.org/officeDocument/2006/relationships/font" Target="fonts/Quicksand-bold.ttf"/><Relationship Id="rId3" Type="http://schemas.openxmlformats.org/officeDocument/2006/relationships/font" Target="fonts/QuicksandSemiBold-regular.ttf"/><Relationship Id="rId4" Type="http://schemas.openxmlformats.org/officeDocument/2006/relationships/font" Target="fonts/QuicksandSemiBold-bold.ttf"/><Relationship Id="rId5" Type="http://schemas.openxmlformats.org/officeDocument/2006/relationships/font" Target="fonts/QuicksandMedium-regular.ttf"/><Relationship Id="rId6" Type="http://schemas.openxmlformats.org/officeDocument/2006/relationships/font" Target="fonts/QuicksandMedium-bold.ttf"/><Relationship Id="rId7" Type="http://schemas.openxmlformats.org/officeDocument/2006/relationships/font" Target="fonts/Handlee-regular.ttf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