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803uirb49ysw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Year 3 – Branching databases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Enjoyed teaching these lessons? Found a mistake? Share feedback at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the-cc.io/feedback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ind w:left="0" w:firstLine="0"/>
        <w:rPr/>
      </w:pPr>
      <w:bookmarkStart w:colFirst="0" w:colLast="0" w:name="_w4qeidxonltt" w:id="1"/>
      <w:bookmarkEnd w:id="1"/>
      <w:r w:rsidDel="00000000" w:rsidR="00000000" w:rsidRPr="00000000">
        <w:rPr>
          <w:rtl w:val="0"/>
        </w:rPr>
        <w:t xml:space="preserve">Unit introduction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Learners will develop their understanding of what a branching database is and how to create one. They will use yes/no questions to gain an understanding of what attributes are and how to use them to sort groups of objects. Learners will create physical and on-screen branching databases. To conclude the unit, t</w:t>
      </w:r>
      <w:r w:rsidDel="00000000" w:rsidR="00000000" w:rsidRPr="00000000">
        <w:rPr>
          <w:rtl w:val="0"/>
        </w:rPr>
        <w:t xml:space="preserve">hey will create an identification tool using a branching database, which they will test by using it.</w:t>
      </w:r>
      <w:r w:rsidDel="00000000" w:rsidR="00000000" w:rsidRPr="00000000">
        <w:rPr>
          <w:rtl w:val="0"/>
        </w:rPr>
        <w:t xml:space="preserve"> They will also consider real-world applications for branching databases.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tl w:val="0"/>
        </w:rPr>
        <w:t xml:space="preserve">this unit, both you and your learners will need access to the </w:t>
      </w:r>
      <w:r w:rsidDel="00000000" w:rsidR="00000000" w:rsidRPr="00000000">
        <w:rPr>
          <w:rtl w:val="0"/>
        </w:rPr>
        <w:t xml:space="preserve">j2data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Pictogram, Branch, and Database tools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see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https://www.j2e.com/jit5#branch</w:t>
        </w:r>
      </w:hyperlink>
      <w:r w:rsidDel="00000000" w:rsidR="00000000" w:rsidRPr="00000000">
        <w:rPr>
          <w:rtl w:val="0"/>
        </w:rPr>
        <w:t xml:space="preserve"> or similar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line="276" w:lineRule="auto"/>
        <w:ind w:left="0" w:firstLine="0"/>
        <w:rPr/>
      </w:pPr>
      <w:bookmarkStart w:colFirst="0" w:colLast="0" w:name="_g293aapl9mv4" w:id="2"/>
      <w:bookmarkEnd w:id="2"/>
      <w:r w:rsidDel="00000000" w:rsidR="00000000" w:rsidRPr="00000000">
        <w:rPr>
          <w:rtl w:val="0"/>
        </w:rPr>
        <w:t xml:space="preserve">Overview of lessons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5.0" w:type="dxa"/>
        <w:jc w:val="left"/>
        <w:tblInd w:w="-3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595"/>
        <w:gridCol w:w="7530"/>
        <w:gridCol w:w="4050"/>
        <w:tblGridChange w:id="0">
          <w:tblGrid>
            <w:gridCol w:w="2595"/>
            <w:gridCol w:w="7530"/>
            <w:gridCol w:w="4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Brief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Yes or no questions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Learners will start to explore questions with yes/no answers, and how these can be used to identify and compare objects. They will create their own yes/no questions, before using </w:t>
            </w:r>
            <w:r w:rsidDel="00000000" w:rsidR="00000000" w:rsidRPr="00000000">
              <w:rPr>
                <w:rtl w:val="0"/>
              </w:rPr>
              <w:t xml:space="preserve">these </w:t>
            </w:r>
            <w:r w:rsidDel="00000000" w:rsidR="00000000" w:rsidRPr="00000000">
              <w:rPr>
                <w:rtl w:val="0"/>
              </w:rPr>
              <w:t xml:space="preserve">to split a collection of objects into groups.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create questions with yes/no answers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investigate questions with yes/no answers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make up a yes/no question about a collection of objects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create two groups of objects separated by one attribute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 Making groups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Learners will develop their understanding of using questions with yes/no answers to group objects more than once. They will learn how to arrange objects into a tree structure and will continue to think about which attributes the questions are related to. </w:t>
            </w:r>
          </w:p>
          <w:p w:rsidR="00000000" w:rsidDel="00000000" w:rsidP="00000000" w:rsidRDefault="00000000" w:rsidRPr="00000000" w14:paraId="000000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identify the attributes needed to collect data about an object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select an attribute to separate objects into groups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create a group of objects within an existing group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arrange objects into a tree structure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 Creating a branching database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Learners will continue to develop their understanding of ordering objects/images in a branching </w:t>
            </w:r>
            <w:r w:rsidDel="00000000" w:rsidR="00000000" w:rsidRPr="00000000">
              <w:rPr>
                <w:rtl w:val="0"/>
              </w:rPr>
              <w:t xml:space="preserve">database </w:t>
            </w:r>
            <w:r w:rsidDel="00000000" w:rsidR="00000000" w:rsidRPr="00000000">
              <w:rPr>
                <w:rtl w:val="0"/>
              </w:rPr>
              <w:t xml:space="preserve">structure. They will learn how to use an online database tool to arrange objects into a branching database, and will create their own questions with yes/no answers. Learners will show that their branching database works through testing.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create a branching database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select objects to arrange in a branching database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group objects using my own yes/no questions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test my branching database to see if it works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  <w:t xml:space="preserve">Structuring a branching database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Learners will continue to develop their understanding of how to create a well-structured database. They will use attributes to create questions with yes/no answers, and will apply these to given objects. Learners will </w:t>
            </w:r>
            <w:r w:rsidDel="00000000" w:rsidR="00000000" w:rsidRPr="00000000">
              <w:rPr>
                <w:rtl w:val="0"/>
              </w:rPr>
              <w:t xml:space="preserve">compare the efficiency of different branching databases, and will </w:t>
            </w:r>
            <w:r w:rsidDel="00000000" w:rsidR="00000000" w:rsidRPr="00000000">
              <w:rPr>
                <w:rtl w:val="0"/>
              </w:rPr>
              <w:t xml:space="preserve">be able to explain why questions need to be in a specific order.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explain why it is helpful for a database to be well structured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create yes/no questions using given attributes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compare two branching database structures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explain that questions need to be ordered carefully to split objects into similarly sized groups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 Planning a branching database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Learners will independently plan a branching database by creating a physical representation of one that will identify different types of dinosaur. They will continue to think about the attributes of objects to write questions with yes/no answers, which will enable them to separate a group of objects effectively. Learners will then arrange the questions and objects into a tree structure, before testing the structure.</w:t>
            </w:r>
          </w:p>
          <w:p w:rsidR="00000000" w:rsidDel="00000000" w:rsidP="00000000" w:rsidRDefault="00000000" w:rsidRPr="00000000" w14:paraId="0000003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plan the structure of a branching database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independently create questions to use in a branching database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create questions that will enable objects to be uniquely identified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create a physical version of a branching database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6 Making a dinosaur identifier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Learners will independently create a branching database to identify different types of dinosaur, based on the paper-based version that they created in Lesson 5. They will then work with a partner to test that their database works, before considering real-world applications for branching databases.</w:t>
            </w:r>
          </w:p>
          <w:p w:rsidR="00000000" w:rsidDel="00000000" w:rsidP="00000000" w:rsidRDefault="00000000" w:rsidRPr="00000000" w14:paraId="0000003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independently create an identification tool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create a branching database that reflects my plan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work with a partner to test my identification tool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can suggest real-world uses for branching databases</w:t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spacing w:line="276" w:lineRule="auto"/>
        <w:ind w:left="0" w:firstLine="0"/>
        <w:rPr/>
      </w:pPr>
      <w:bookmarkStart w:colFirst="0" w:colLast="0" w:name="_ktn3b2m0z2sb" w:id="3"/>
      <w:bookmarkEnd w:id="3"/>
      <w:r w:rsidDel="00000000" w:rsidR="00000000" w:rsidRPr="00000000">
        <w:rPr>
          <w:rtl w:val="0"/>
        </w:rPr>
        <w:t xml:space="preserve">Progression</w:t>
      </w:r>
    </w:p>
    <w:p w:rsidR="00000000" w:rsidDel="00000000" w:rsidP="00000000" w:rsidRDefault="00000000" w:rsidRPr="00000000" w14:paraId="00000042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This unit progresses learners’ </w:t>
      </w:r>
      <w:r w:rsidDel="00000000" w:rsidR="00000000" w:rsidRPr="00000000">
        <w:rPr>
          <w:rtl w:val="0"/>
        </w:rPr>
        <w:t xml:space="preserve">knowledge and understanding of the categories of data handling, with a particular focus on implementation</w:t>
      </w:r>
      <w:r w:rsidDel="00000000" w:rsidR="00000000" w:rsidRPr="00000000">
        <w:rPr>
          <w:rtl w:val="0"/>
        </w:rPr>
        <w:t xml:space="preserve">. It builds on their knowledge of data and information from key stage 1. They will continue to develop their understanding of attributes and begin to construct and interrogate branching databases as a means of displaying and retrieving information. </w:t>
      </w:r>
    </w:p>
    <w:p w:rsidR="00000000" w:rsidDel="00000000" w:rsidP="00000000" w:rsidRDefault="00000000" w:rsidRPr="00000000" w14:paraId="00000043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Please see the learning graph for this unit for more information about progression.</w:t>
      </w:r>
    </w:p>
    <w:p w:rsidR="00000000" w:rsidDel="00000000" w:rsidP="00000000" w:rsidRDefault="00000000" w:rsidRPr="00000000" w14:paraId="00000045">
      <w:pPr>
        <w:pStyle w:val="Heading2"/>
        <w:spacing w:line="276" w:lineRule="auto"/>
        <w:ind w:left="0" w:firstLine="0"/>
        <w:rPr/>
      </w:pPr>
      <w:bookmarkStart w:colFirst="0" w:colLast="0" w:name="_rocryh8k49i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spacing w:line="276" w:lineRule="auto"/>
        <w:ind w:left="0" w:firstLine="0"/>
        <w:rPr/>
      </w:pPr>
      <w:bookmarkStart w:colFirst="0" w:colLast="0" w:name="_1uma9kbtdhu9" w:id="5"/>
      <w:bookmarkEnd w:id="5"/>
      <w:r w:rsidDel="00000000" w:rsidR="00000000" w:rsidRPr="00000000">
        <w:rPr>
          <w:rtl w:val="0"/>
        </w:rPr>
        <w:t xml:space="preserve">Curriculum links</w:t>
      </w:r>
    </w:p>
    <w:p w:rsidR="00000000" w:rsidDel="00000000" w:rsidP="00000000" w:rsidRDefault="00000000" w:rsidRPr="00000000" w14:paraId="00000047">
      <w:pPr>
        <w:spacing w:line="276" w:lineRule="auto"/>
        <w:ind w:left="0" w:firstLine="0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National curriculum links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select</w:t>
      </w:r>
      <w:r w:rsidDel="00000000" w:rsidR="00000000" w:rsidRPr="00000000">
        <w:rPr>
          <w:rtl w:val="0"/>
        </w:rPr>
        <w:t xml:space="preserve">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use technology safely, respectfully and responsibly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0" w:firstLine="0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Further national curriculum links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Various contexts are used to create branching databases throughout the unit. You can change these contexts to fit in with other areas of the curriculum.</w:t>
      </w:r>
    </w:p>
    <w:p w:rsidR="00000000" w:rsidDel="00000000" w:rsidP="00000000" w:rsidRDefault="00000000" w:rsidRPr="00000000" w14:paraId="0000004D">
      <w:pPr>
        <w:pStyle w:val="Heading2"/>
        <w:spacing w:line="276" w:lineRule="auto"/>
        <w:ind w:left="0" w:firstLine="0"/>
        <w:rPr/>
      </w:pPr>
      <w:bookmarkStart w:colFirst="0" w:colLast="0" w:name="_pnkktcyre2ew" w:id="6"/>
      <w:bookmarkEnd w:id="6"/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Formative assessment opportunities are provided in each of the lesson plan documents. For summative assessment, please see the document of multiple choice questions for this unit. </w:t>
      </w:r>
    </w:p>
    <w:p w:rsidR="00000000" w:rsidDel="00000000" w:rsidP="00000000" w:rsidRDefault="00000000" w:rsidRPr="00000000" w14:paraId="0000004F">
      <w:pPr>
        <w:pStyle w:val="Heading2"/>
        <w:spacing w:line="276" w:lineRule="auto"/>
        <w:ind w:left="0" w:firstLine="0"/>
        <w:rPr/>
      </w:pPr>
      <w:bookmarkStart w:colFirst="0" w:colLast="0" w:name="_kmy0i7dnfc2" w:id="7"/>
      <w:bookmarkEnd w:id="7"/>
      <w:r w:rsidDel="00000000" w:rsidR="00000000" w:rsidRPr="00000000">
        <w:rPr>
          <w:rtl w:val="0"/>
        </w:rPr>
        <w:t xml:space="preserve">Subject knowledge</w:t>
      </w:r>
    </w:p>
    <w:p w:rsidR="00000000" w:rsidDel="00000000" w:rsidP="00000000" w:rsidRDefault="00000000" w:rsidRPr="00000000" w14:paraId="00000050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This unit focuses on branching databases. A branching database is a collection of data organised in a tree structure using yes/no or true/false questions. In computer science, these are known as binary trees.</w:t>
      </w:r>
    </w:p>
    <w:p w:rsidR="00000000" w:rsidDel="00000000" w:rsidP="00000000" w:rsidRDefault="00000000" w:rsidRPr="00000000" w14:paraId="00000051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You will also need to be familiar with the term ‘attributes’. An attribute includes its name and a value. For example, a ball will have a colour, which might be red. </w:t>
      </w:r>
      <w:r w:rsidDel="00000000" w:rsidR="00000000" w:rsidRPr="00000000">
        <w:rPr>
          <w:rtl w:val="0"/>
        </w:rPr>
        <w:t xml:space="preserve">‘Colour’</w:t>
      </w:r>
      <w:r w:rsidDel="00000000" w:rsidR="00000000" w:rsidRPr="00000000">
        <w:rPr>
          <w:rtl w:val="0"/>
        </w:rPr>
        <w:t xml:space="preserve"> is the attribute name, and ‘red’ is the attribute value. Learners may be familiar with the term ‘property’ introduced in Year 1 – ‘Grouping data’. The terms </w:t>
      </w:r>
      <w:r w:rsidDel="00000000" w:rsidR="00000000" w:rsidRPr="00000000">
        <w:rPr>
          <w:rtl w:val="0"/>
        </w:rPr>
        <w:t xml:space="preserve">‘</w:t>
      </w:r>
      <w:r w:rsidDel="00000000" w:rsidR="00000000" w:rsidRPr="00000000">
        <w:rPr>
          <w:rtl w:val="0"/>
        </w:rPr>
        <w:t xml:space="preserve">property’ and ‘attribute’ are interchangeable; however, ‘property’ has been used in resources designed for younger children to make them more accessible.</w:t>
      </w:r>
    </w:p>
    <w:p w:rsidR="00000000" w:rsidDel="00000000" w:rsidP="00000000" w:rsidRDefault="00000000" w:rsidRPr="00000000" w14:paraId="00000053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Throughout this unit, learners will use the online </w:t>
      </w:r>
      <w:r w:rsidDel="00000000" w:rsidR="00000000" w:rsidRPr="00000000">
        <w:rPr>
          <w:rtl w:val="0"/>
        </w:rPr>
        <w:t xml:space="preserve">database </w:t>
      </w:r>
      <w:r w:rsidDel="00000000" w:rsidR="00000000" w:rsidRPr="00000000">
        <w:rPr>
          <w:rtl w:val="0"/>
        </w:rPr>
        <w:t xml:space="preserve">tool</w:t>
      </w:r>
      <w:r w:rsidDel="00000000" w:rsidR="00000000" w:rsidRPr="00000000">
        <w:rPr>
          <w:rtl w:val="0"/>
        </w:rPr>
        <w:t xml:space="preserve"> j2data Branch</w:t>
      </w:r>
      <w:r w:rsidDel="00000000" w:rsidR="00000000" w:rsidRPr="00000000">
        <w:rPr>
          <w:rtl w:val="0"/>
        </w:rPr>
        <w:t xml:space="preserve">. You should be familiar with using this tool. Support with navigating j2data Branch can be found at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www.j2e.com/help/videos/datags3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5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Enhance your subject knowledge to teach this unit through the following training opportunities:</w:t>
      </w:r>
    </w:p>
    <w:p w:rsidR="00000000" w:rsidDel="00000000" w:rsidP="00000000" w:rsidRDefault="00000000" w:rsidRPr="00000000" w14:paraId="00000057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spacing w:line="276" w:lineRule="auto"/>
        <w:ind w:left="0" w:firstLine="0"/>
        <w:rPr/>
      </w:pPr>
      <w:bookmarkStart w:colFirst="0" w:colLast="0" w:name="_lotzmm28233" w:id="8"/>
      <w:bookmarkEnd w:id="8"/>
      <w:r w:rsidDel="00000000" w:rsidR="00000000" w:rsidRPr="00000000">
        <w:rPr>
          <w:rtl w:val="0"/>
        </w:rPr>
        <w:t xml:space="preserve">Online training courses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76" w:lineRule="auto"/>
        <w:ind w:left="72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Teaching Data and Information to 5 - 11 Year Olds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67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8">
      <w:pPr>
        <w:spacing w:line="331.2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15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default"/>
      <w:footerReference r:id="rId21" w:type="first"/>
      <w:pgSz w:h="11906" w:w="16838" w:orient="landscape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ageBreakBefore w:val="0"/>
      <w:ind w:left="0" w:firstLine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09-03-22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ageBreakBefore w:val="0"/>
      <w:ind w:left="0" w:firstLine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09-03-22</w:t>
    </w:r>
  </w:p>
  <w:p w:rsidR="00000000" w:rsidDel="00000000" w:rsidP="00000000" w:rsidRDefault="00000000" w:rsidRPr="00000000" w14:paraId="0000006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3 – Branching databases</w:t>
    </w:r>
  </w:p>
  <w:p w:rsidR="00000000" w:rsidDel="00000000" w:rsidP="00000000" w:rsidRDefault="00000000" w:rsidRPr="00000000" w14:paraId="0000006A">
    <w:pPr>
      <w:jc w:val="right"/>
      <w:rPr>
        <w:color w:val="666666"/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Unit Overview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ind w:left="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3 – Branching databases</w:t>
    </w:r>
  </w:p>
  <w:p w:rsidR="00000000" w:rsidDel="00000000" w:rsidP="00000000" w:rsidRDefault="00000000" w:rsidRPr="00000000" w14:paraId="0000006D">
    <w:pPr>
      <w:pageBreakBefore w:val="0"/>
      <w:ind w:left="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Unit Overview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j2e.com/help/videos/datags3" TargetMode="External"/><Relationship Id="rId10" Type="http://schemas.openxmlformats.org/officeDocument/2006/relationships/hyperlink" Target="https://assets.publishing.service.gov.uk/government/uploads/system/uploads/attachment_data/file/425601/PRIMARY_national_curriculum.pdf" TargetMode="External"/><Relationship Id="rId21" Type="http://schemas.openxmlformats.org/officeDocument/2006/relationships/footer" Target="footer2.xml"/><Relationship Id="rId13" Type="http://schemas.openxmlformats.org/officeDocument/2006/relationships/hyperlink" Target="http://the-cc.io/curriculum" TargetMode="External"/><Relationship Id="rId12" Type="http://schemas.openxmlformats.org/officeDocument/2006/relationships/hyperlink" Target="http://rpf.io/primarydat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national-curriculum-in-england-computing-programmes-of-study/national-curriculum-in-england-computing-programmes-of-study" TargetMode="External"/><Relationship Id="rId15" Type="http://schemas.openxmlformats.org/officeDocument/2006/relationships/hyperlink" Target="https://www.raspberrypi.org/" TargetMode="External"/><Relationship Id="rId14" Type="http://schemas.openxmlformats.org/officeDocument/2006/relationships/image" Target="media/image1.png"/><Relationship Id="rId17" Type="http://schemas.openxmlformats.org/officeDocument/2006/relationships/hyperlink" Target="https://creativecommons.org/licenses/by-nc-sa/4.0/" TargetMode="External"/><Relationship Id="rId16" Type="http://schemas.openxmlformats.org/officeDocument/2006/relationships/hyperlink" Target="https://www.raspberrypi.org/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image" Target="media/image2.png"/><Relationship Id="rId18" Type="http://schemas.openxmlformats.org/officeDocument/2006/relationships/header" Target="header1.xml"/><Relationship Id="rId7" Type="http://schemas.openxmlformats.org/officeDocument/2006/relationships/hyperlink" Target="http://the-cc.io/feedback" TargetMode="External"/><Relationship Id="rId8" Type="http://schemas.openxmlformats.org/officeDocument/2006/relationships/hyperlink" Target="https://www.j2e.com/jit5#bran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