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7e997l9fr0pz" w:id="0"/>
      <w:bookmarkEnd w:id="0"/>
      <w:r w:rsidDel="00000000" w:rsidR="00000000" w:rsidRPr="00000000">
        <w:rPr>
          <w:rtl w:val="0"/>
        </w:rPr>
        <w:t xml:space="preserve">Year 6 – Programming A – Variables in gamesx</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1"/>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This unit explores the concept of variables in programming through games in Scratch. First, learners find out what variables are and relate them to real-world examples of values that can be set and changed. Then they use variables to create a simulation of a scoreboard. In Lessons 2, 3, and 5, which follow the Use-Modify-Create model, learners experiment with variables in an existing project, then modify them, before they create their own project. In Lesson 4, learners focus on design. Finally, in Lesson 6, learners apply their knowledge of variables and design to improve their games in Scratch. </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There are two Year 6 programming units: </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A – Variables in games</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B – Sensing</w:t>
      </w:r>
    </w:p>
    <w:p w:rsidR="00000000" w:rsidDel="00000000" w:rsidP="00000000" w:rsidRDefault="00000000" w:rsidRPr="00000000" w14:paraId="00000009">
      <w:pPr>
        <w:pageBreakBefore w:val="0"/>
        <w:ind w:left="0" w:firstLine="0"/>
        <w:rPr/>
      </w:pPr>
      <w:r w:rsidDel="00000000" w:rsidR="00000000" w:rsidRPr="00000000">
        <w:rPr>
          <w:rtl w:val="0"/>
        </w:rPr>
        <w:t xml:space="preserve">This is unit A, which should be delivered before unit B.</w:t>
      </w:r>
      <w:r w:rsidDel="00000000" w:rsidR="00000000" w:rsidRPr="00000000">
        <w:rPr>
          <w:rtl w:val="0"/>
        </w:rPr>
      </w:r>
    </w:p>
    <w:p w:rsidR="00000000" w:rsidDel="00000000" w:rsidP="00000000" w:rsidRDefault="00000000" w:rsidRPr="00000000" w14:paraId="0000000A">
      <w:pPr>
        <w:pStyle w:val="Heading1"/>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B">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Introducing variables</w:t>
            </w: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1">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76" w:lineRule="auto"/>
              <w:ind w:left="0" w:firstLine="0"/>
              <w:rPr/>
            </w:pPr>
            <w:r w:rsidDel="00000000" w:rsidR="00000000" w:rsidRPr="00000000">
              <w:rPr>
                <w:rtl w:val="0"/>
              </w:rPr>
              <w:t xml:space="preserve">Learners are introduced to variables. They see examples of real-world variables (score and time in a football match) before they explore them in a Scratch project. Learners then design and make their own project that includes variables. Finally, learners identify that variables are named and that they can be letters (strings) as well as numbers.</w:t>
            </w:r>
          </w:p>
          <w:p w:rsidR="00000000" w:rsidDel="00000000" w:rsidP="00000000" w:rsidRDefault="00000000" w:rsidRPr="00000000" w14:paraId="00000013">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ind w:left="0" w:firstLine="0"/>
              <w:rPr/>
            </w:pPr>
            <w:r w:rsidDel="00000000" w:rsidR="00000000" w:rsidRPr="00000000">
              <w:rPr>
                <w:rtl w:val="0"/>
              </w:rPr>
              <w:t xml:space="preserve">To define a ‘variable’ as something that is changeable</w:t>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I can identify examples of information that is variable</w:t>
            </w:r>
          </w:p>
          <w:p w:rsidR="00000000" w:rsidDel="00000000" w:rsidP="00000000" w:rsidRDefault="00000000" w:rsidRPr="00000000" w14:paraId="00000016">
            <w:pPr>
              <w:numPr>
                <w:ilvl w:val="0"/>
                <w:numId w:val="6"/>
              </w:numPr>
              <w:ind w:left="720" w:hanging="360"/>
              <w:rPr/>
            </w:pPr>
            <w:r w:rsidDel="00000000" w:rsidR="00000000" w:rsidRPr="00000000">
              <w:rPr>
                <w:rtl w:val="0"/>
              </w:rPr>
              <w:t xml:space="preserve">I can explain that the way a variable changes can be defined</w:t>
            </w:r>
          </w:p>
          <w:p w:rsidR="00000000" w:rsidDel="00000000" w:rsidP="00000000" w:rsidRDefault="00000000" w:rsidRPr="00000000" w14:paraId="00000017">
            <w:pPr>
              <w:pageBreakBefore w:val="0"/>
              <w:numPr>
                <w:ilvl w:val="0"/>
                <w:numId w:val="6"/>
              </w:numPr>
              <w:ind w:left="720" w:hanging="360"/>
              <w:rPr/>
            </w:pPr>
            <w:r w:rsidDel="00000000" w:rsidR="00000000" w:rsidRPr="00000000">
              <w:rPr>
                <w:rtl w:val="0"/>
              </w:rPr>
              <w:t xml:space="preserve">I can identify that variables can hold numbers or letters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t xml:space="preserve">2 Variables in programming </w:t>
            </w:r>
          </w:p>
          <w:p w:rsidR="00000000" w:rsidDel="00000000" w:rsidP="00000000" w:rsidRDefault="00000000" w:rsidRPr="00000000" w14:paraId="00000019">
            <w:pPr>
              <w:pageBreakBefore w:val="0"/>
              <w:widowControl w:val="0"/>
              <w:spacing w:line="240" w:lineRule="auto"/>
              <w:rPr/>
            </w:pPr>
            <w:r w:rsidDel="00000000" w:rsidR="00000000" w:rsidRPr="00000000">
              <w:rPr>
                <w:rtl w:val="0"/>
              </w:rPr>
            </w:r>
          </w:p>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76" w:lineRule="auto"/>
              <w:ind w:left="0" w:firstLine="0"/>
              <w:rPr>
                <w:rFonts w:ascii="Quicksand" w:cs="Quicksand" w:eastAsia="Quicksand" w:hAnsi="Quicksand"/>
              </w:rPr>
            </w:pPr>
            <w:r w:rsidDel="00000000" w:rsidR="00000000" w:rsidRPr="00000000">
              <w:rPr>
                <w:rtl w:val="0"/>
              </w:rPr>
              <w:t xml:space="preserve">Learners understand that variables are used in programs, and that they can only hold a single value at a time. They complete an unplugged task that demonstrates the process of changing variables. Then, learners explore why it is important to name variables and apply their learning in a Scratch project in which they make, name, and update variables.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ind w:left="0" w:firstLine="0"/>
              <w:rPr/>
            </w:pPr>
            <w:r w:rsidDel="00000000" w:rsidR="00000000" w:rsidRPr="00000000">
              <w:rPr>
                <w:rtl w:val="0"/>
              </w:rPr>
              <w:t xml:space="preserve">To explain why a variable is used in a program</w:t>
            </w:r>
          </w:p>
          <w:p w:rsidR="00000000" w:rsidDel="00000000" w:rsidP="00000000" w:rsidRDefault="00000000" w:rsidRPr="00000000" w14:paraId="0000001D">
            <w:pPr>
              <w:numPr>
                <w:ilvl w:val="0"/>
                <w:numId w:val="7"/>
              </w:numPr>
              <w:ind w:left="720" w:hanging="360"/>
              <w:rPr/>
            </w:pPr>
            <w:r w:rsidDel="00000000" w:rsidR="00000000" w:rsidRPr="00000000">
              <w:rPr>
                <w:rtl w:val="0"/>
              </w:rPr>
              <w:t xml:space="preserve">I can identify a program variable as a placeholder in memory for a single value</w:t>
            </w:r>
          </w:p>
          <w:p w:rsidR="00000000" w:rsidDel="00000000" w:rsidP="00000000" w:rsidRDefault="00000000" w:rsidRPr="00000000" w14:paraId="0000001E">
            <w:pPr>
              <w:numPr>
                <w:ilvl w:val="0"/>
                <w:numId w:val="7"/>
              </w:numPr>
              <w:ind w:left="720" w:hanging="360"/>
              <w:rPr/>
            </w:pPr>
            <w:r w:rsidDel="00000000" w:rsidR="00000000" w:rsidRPr="00000000">
              <w:rPr>
                <w:rtl w:val="0"/>
              </w:rPr>
              <w:t xml:space="preserve">I can explain that a variable has a name and a value</w:t>
            </w:r>
          </w:p>
          <w:p w:rsidR="00000000" w:rsidDel="00000000" w:rsidP="00000000" w:rsidRDefault="00000000" w:rsidRPr="00000000" w14:paraId="0000001F">
            <w:pPr>
              <w:pageBreakBefore w:val="0"/>
              <w:numPr>
                <w:ilvl w:val="0"/>
                <w:numId w:val="7"/>
              </w:numPr>
              <w:ind w:left="720" w:hanging="360"/>
              <w:rPr/>
            </w:pPr>
            <w:r w:rsidDel="00000000" w:rsidR="00000000" w:rsidRPr="00000000">
              <w:rPr>
                <w:rtl w:val="0"/>
              </w:rPr>
              <w:t xml:space="preserve">I can recognise that the value of a variable can be changed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t xml:space="preserve">3 Improving a game</w:t>
            </w:r>
          </w:p>
          <w:p w:rsidR="00000000" w:rsidDel="00000000" w:rsidP="00000000" w:rsidRDefault="00000000" w:rsidRPr="00000000" w14:paraId="00000021">
            <w:pPr>
              <w:pageBreakBefore w:val="0"/>
              <w:widowControl w:val="0"/>
              <w:spacing w:line="240" w:lineRule="auto"/>
              <w:rPr/>
            </w:pPr>
            <w:r w:rsidDel="00000000" w:rsidR="00000000" w:rsidRPr="00000000">
              <w:rPr>
                <w:rtl w:val="0"/>
              </w:rPr>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t xml:space="preserve">Learners apply the concept of variables to enhance an existing game in Scratch. They predict the outcome of changing the same </w:t>
            </w:r>
            <w:r w:rsidDel="00000000" w:rsidR="00000000" w:rsidRPr="00000000">
              <w:rPr>
                <w:rFonts w:ascii="Roboto Mono" w:cs="Roboto Mono" w:eastAsia="Roboto Mono" w:hAnsi="Roboto Mono"/>
                <w:rtl w:val="0"/>
              </w:rPr>
              <w:t xml:space="preserve">change score</w:t>
            </w:r>
            <w:r w:rsidDel="00000000" w:rsidR="00000000" w:rsidRPr="00000000">
              <w:rPr>
                <w:rtl w:val="0"/>
              </w:rPr>
              <w:t xml:space="preserve"> block in different parts of a program, then they test their predictions in Scratch. Learners also experiment with using different values in variables, and with using a variable elsewhere in a program. Finally, they add comments to their project to explain how they have met the objectives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ind w:left="0" w:firstLine="0"/>
              <w:rPr/>
            </w:pPr>
            <w:r w:rsidDel="00000000" w:rsidR="00000000" w:rsidRPr="00000000">
              <w:rPr>
                <w:rtl w:val="0"/>
              </w:rPr>
              <w:t xml:space="preserve">To choose how to improve a game by using variables</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I can decide where in a program to change a variable</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I can make use of an event in a program to set a variable</w:t>
            </w:r>
          </w:p>
          <w:p w:rsidR="00000000" w:rsidDel="00000000" w:rsidP="00000000" w:rsidRDefault="00000000" w:rsidRPr="00000000" w14:paraId="00000027">
            <w:pPr>
              <w:pageBreakBefore w:val="0"/>
              <w:numPr>
                <w:ilvl w:val="0"/>
                <w:numId w:val="2"/>
              </w:numPr>
              <w:ind w:left="720" w:hanging="360"/>
              <w:rPr/>
            </w:pPr>
            <w:r w:rsidDel="00000000" w:rsidR="00000000" w:rsidRPr="00000000">
              <w:rPr>
                <w:rtl w:val="0"/>
              </w:rPr>
              <w:t xml:space="preserve">I can recognise that the value of a variable can be used by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t xml:space="preserve">4 Designing a game</w:t>
            </w:r>
          </w:p>
          <w:p w:rsidR="00000000" w:rsidDel="00000000" w:rsidP="00000000" w:rsidRDefault="00000000" w:rsidRPr="00000000" w14:paraId="00000029">
            <w:pPr>
              <w:pageBreakBefore w:val="0"/>
              <w:widowControl w:val="0"/>
              <w:spacing w:line="240" w:lineRule="auto"/>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0" w:firstLine="0"/>
              <w:rPr/>
            </w:pPr>
            <w:r w:rsidDel="00000000" w:rsidR="00000000" w:rsidRPr="00000000">
              <w:rPr>
                <w:rtl w:val="0"/>
              </w:rPr>
              <w:t xml:space="preserve">Learners work at the ‘design’ level of abstraction, where they create their artwork and algorithms. Learners first design the sprites and backgrounds for their project, then they design their algorithms to create their program flow.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ind w:left="0" w:firstLine="0"/>
              <w:rPr/>
            </w:pPr>
            <w:r w:rsidDel="00000000" w:rsidR="00000000" w:rsidRPr="00000000">
              <w:rPr>
                <w:rtl w:val="0"/>
              </w:rPr>
              <w:t xml:space="preserve">To design a project that builds on a given example</w:t>
            </w:r>
          </w:p>
          <w:p w:rsidR="00000000" w:rsidDel="00000000" w:rsidP="00000000" w:rsidRDefault="00000000" w:rsidRPr="00000000" w14:paraId="0000002D">
            <w:pPr>
              <w:numPr>
                <w:ilvl w:val="0"/>
                <w:numId w:val="9"/>
              </w:numPr>
              <w:ind w:left="720" w:hanging="360"/>
              <w:rPr/>
            </w:pPr>
            <w:r w:rsidDel="00000000" w:rsidR="00000000" w:rsidRPr="00000000">
              <w:rPr>
                <w:rtl w:val="0"/>
              </w:rPr>
              <w:t xml:space="preserve">I can choose the artwork for my project</w:t>
            </w:r>
          </w:p>
          <w:p w:rsidR="00000000" w:rsidDel="00000000" w:rsidP="00000000" w:rsidRDefault="00000000" w:rsidRPr="00000000" w14:paraId="0000002E">
            <w:pPr>
              <w:numPr>
                <w:ilvl w:val="0"/>
                <w:numId w:val="9"/>
              </w:numPr>
              <w:ind w:left="720" w:hanging="360"/>
              <w:rPr/>
            </w:pPr>
            <w:r w:rsidDel="00000000" w:rsidR="00000000" w:rsidRPr="00000000">
              <w:rPr>
                <w:rtl w:val="0"/>
              </w:rPr>
              <w:t xml:space="preserve">I can create algorithms for my project </w:t>
            </w:r>
          </w:p>
          <w:p w:rsidR="00000000" w:rsidDel="00000000" w:rsidP="00000000" w:rsidRDefault="00000000" w:rsidRPr="00000000" w14:paraId="0000002F">
            <w:pPr>
              <w:pageBreakBefore w:val="0"/>
              <w:numPr>
                <w:ilvl w:val="0"/>
                <w:numId w:val="9"/>
              </w:numPr>
              <w:ind w:left="720" w:hanging="360"/>
              <w:rPr/>
            </w:pPr>
            <w:r w:rsidDel="00000000" w:rsidR="00000000" w:rsidRPr="00000000">
              <w:rPr>
                <w:rtl w:val="0"/>
              </w:rPr>
              <w:t xml:space="preserve">I can explain my design choices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t xml:space="preserve">5 Design to code</w:t>
            </w:r>
          </w:p>
          <w:p w:rsidR="00000000" w:rsidDel="00000000" w:rsidP="00000000" w:rsidRDefault="00000000" w:rsidRPr="00000000" w14:paraId="00000031">
            <w:pPr>
              <w:pageBreakBefore w:val="0"/>
              <w:widowControl w:val="0"/>
              <w:spacing w:line="240" w:lineRule="auto"/>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76" w:lineRule="auto"/>
              <w:ind w:left="0" w:firstLine="0"/>
              <w:rPr/>
            </w:pPr>
            <w:r w:rsidDel="00000000" w:rsidR="00000000" w:rsidRPr="00000000">
              <w:rPr>
                <w:rtl w:val="0"/>
              </w:rPr>
              <w:t xml:space="preserve">Learners implement the algorithms that they created in Lesson 4. In doing this, they identify variables in an unfamiliar project and learn the importance of naming variables. They also have the opportunity to add another variable to enhance their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left="0" w:firstLine="0"/>
              <w:rPr/>
            </w:pPr>
            <w:r w:rsidDel="00000000" w:rsidR="00000000" w:rsidRPr="00000000">
              <w:rPr>
                <w:rtl w:val="0"/>
              </w:rPr>
              <w:t xml:space="preserve">To use my design to create a project</w:t>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I can create the artwork for my project</w:t>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I can choose a name that identifies the role of a variable</w:t>
            </w:r>
            <w:r w:rsidDel="00000000" w:rsidR="00000000" w:rsidRPr="00000000">
              <w:rPr>
                <w:rtl w:val="0"/>
              </w:rPr>
            </w:r>
          </w:p>
          <w:p w:rsidR="00000000" w:rsidDel="00000000" w:rsidP="00000000" w:rsidRDefault="00000000" w:rsidRPr="00000000" w14:paraId="00000037">
            <w:pPr>
              <w:pageBreakBefore w:val="0"/>
              <w:numPr>
                <w:ilvl w:val="0"/>
                <w:numId w:val="3"/>
              </w:numPr>
              <w:ind w:left="720" w:hanging="360"/>
              <w:rPr/>
            </w:pPr>
            <w:r w:rsidDel="00000000" w:rsidR="00000000" w:rsidRPr="00000000">
              <w:rPr>
                <w:rtl w:val="0"/>
              </w:rPr>
              <w:t xml:space="preserve">I can test the code that I have written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0" w:firstLine="0"/>
              <w:rPr/>
            </w:pPr>
            <w:r w:rsidDel="00000000" w:rsidR="00000000" w:rsidRPr="00000000">
              <w:rPr>
                <w:rtl w:val="0"/>
              </w:rPr>
              <w:t xml:space="preserve">6 Improving and sharing</w:t>
            </w:r>
          </w:p>
          <w:p w:rsidR="00000000" w:rsidDel="00000000" w:rsidP="00000000" w:rsidRDefault="00000000" w:rsidRPr="00000000" w14:paraId="00000039">
            <w:pPr>
              <w:pageBreakBefore w:val="0"/>
              <w:widowControl w:val="0"/>
              <w:spacing w:line="240" w:lineRule="auto"/>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ind w:left="0" w:firstLine="0"/>
              <w:rPr/>
            </w:pPr>
            <w:r w:rsidDel="00000000" w:rsidR="00000000" w:rsidRPr="00000000">
              <w:rPr>
                <w:rtl w:val="0"/>
              </w:rPr>
              <w:t xml:space="preserve">Learners build on the project that they created in Lesson 5. They consider how they could improve their own projects and make small changes to achieve this. Learners then have the opportunity to add a variable independently. Finally, learners evaluate each other’s projects; they identify features that they liked and features that could be improved.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ind w:left="0" w:firstLine="0"/>
              <w:rPr/>
            </w:pPr>
            <w:r w:rsidDel="00000000" w:rsidR="00000000" w:rsidRPr="00000000">
              <w:rPr>
                <w:rtl w:val="0"/>
              </w:rPr>
              <w:t xml:space="preserve">To evaluate my project</w:t>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I can identify ways that my game could be improved</w:t>
            </w:r>
          </w:p>
          <w:p w:rsidR="00000000" w:rsidDel="00000000" w:rsidP="00000000" w:rsidRDefault="00000000" w:rsidRPr="00000000" w14:paraId="0000003E">
            <w:pPr>
              <w:numPr>
                <w:ilvl w:val="0"/>
                <w:numId w:val="5"/>
              </w:numPr>
              <w:ind w:left="720" w:hanging="360"/>
              <w:rPr/>
            </w:pPr>
            <w:r w:rsidDel="00000000" w:rsidR="00000000" w:rsidRPr="00000000">
              <w:rPr>
                <w:rtl w:val="0"/>
              </w:rPr>
              <w:t xml:space="preserve">I can use variables to extend my game</w:t>
            </w:r>
          </w:p>
          <w:p w:rsidR="00000000" w:rsidDel="00000000" w:rsidP="00000000" w:rsidRDefault="00000000" w:rsidRPr="00000000" w14:paraId="0000003F">
            <w:pPr>
              <w:pageBreakBefore w:val="0"/>
              <w:numPr>
                <w:ilvl w:val="0"/>
                <w:numId w:val="5"/>
              </w:numPr>
              <w:ind w:left="720" w:hanging="360"/>
              <w:rPr/>
            </w:pPr>
            <w:r w:rsidDel="00000000" w:rsidR="00000000" w:rsidRPr="00000000">
              <w:rPr>
                <w:rtl w:val="0"/>
              </w:rPr>
              <w:t xml:space="preserve">I can share my game with others</w:t>
            </w:r>
          </w:p>
        </w:tc>
      </w:tr>
    </w:tbl>
    <w:p w:rsidR="00000000" w:rsidDel="00000000" w:rsidP="00000000" w:rsidRDefault="00000000" w:rsidRPr="00000000" w14:paraId="00000040">
      <w:pPr>
        <w:pageBreakBefore w:val="0"/>
        <w:ind w:left="0" w:firstLine="0"/>
        <w:rPr/>
      </w:pPr>
      <w:r w:rsidDel="00000000" w:rsidR="00000000" w:rsidRPr="00000000">
        <w:rPr>
          <w:rtl w:val="0"/>
        </w:rPr>
      </w:r>
    </w:p>
    <w:p w:rsidR="00000000" w:rsidDel="00000000" w:rsidP="00000000" w:rsidRDefault="00000000" w:rsidRPr="00000000" w14:paraId="00000041">
      <w:pPr>
        <w:pStyle w:val="Heading1"/>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2">
      <w:pPr>
        <w:pageBreakBefore w:val="0"/>
        <w:ind w:left="0" w:firstLine="0"/>
        <w:rPr/>
      </w:pPr>
      <w:r w:rsidDel="00000000" w:rsidR="00000000" w:rsidRPr="00000000">
        <w:rPr>
          <w:rtl w:val="0"/>
        </w:rPr>
        <w:t xml:space="preserve">This unit assumes that learners have some prior experience of programming in Scratch. Specifically, they should be familiar with the programming constructs of sequence, repetition, and selection. These constructs are covered in the Year 3, 4, and 5 programming units respectively. Each year group includes at least one unit that focuses on Scratch.</w:t>
      </w:r>
      <w:r w:rsidDel="00000000" w:rsidR="00000000" w:rsidRPr="00000000">
        <w:rPr>
          <w:rtl w:val="0"/>
        </w:rPr>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5">
      <w:pPr>
        <w:pStyle w:val="Heading1"/>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46">
      <w:pPr>
        <w:pageBreakBefore w:val="0"/>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7">
      <w:pPr>
        <w:pageBreakBefore w:val="0"/>
        <w:numPr>
          <w:ilvl w:val="0"/>
          <w:numId w:val="1"/>
        </w:numPr>
        <w:ind w:left="720" w:hanging="360"/>
        <w:rPr/>
      </w:pPr>
      <w:r w:rsidDel="00000000" w:rsidR="00000000" w:rsidRPr="00000000">
        <w:rPr>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48">
      <w:pPr>
        <w:pageBreakBefore w:val="0"/>
        <w:numPr>
          <w:ilvl w:val="0"/>
          <w:numId w:val="1"/>
        </w:numPr>
        <w:ind w:left="720" w:hanging="360"/>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49">
      <w:pPr>
        <w:pageBreakBefore w:val="0"/>
        <w:numPr>
          <w:ilvl w:val="0"/>
          <w:numId w:val="1"/>
        </w:numPr>
        <w:ind w:left="720" w:hanging="360"/>
        <w:rPr/>
      </w:pPr>
      <w:r w:rsidDel="00000000" w:rsidR="00000000" w:rsidRPr="00000000">
        <w:rPr>
          <w:rtl w:val="0"/>
        </w:rPr>
        <w:t xml:space="preserve">Use logical reasoning to explain how some simple algorithms work and to detect and correct errors in algorithms and programs</w:t>
      </w:r>
    </w:p>
    <w:p w:rsidR="00000000" w:rsidDel="00000000" w:rsidP="00000000" w:rsidRDefault="00000000" w:rsidRPr="00000000" w14:paraId="0000004A">
      <w:pPr>
        <w:pageBreakBefore w:val="0"/>
        <w:numPr>
          <w:ilvl w:val="0"/>
          <w:numId w:val="1"/>
        </w:numPr>
        <w:ind w:left="720" w:hanging="360"/>
        <w:rPr>
          <w:u w:val="none"/>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B">
      <w:pPr>
        <w:pStyle w:val="Heading1"/>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C">
      <w:pPr>
        <w:pStyle w:val="Heading3"/>
        <w:pageBreakBefore w:val="0"/>
        <w:ind w:left="0" w:firstLine="0"/>
        <w:rPr/>
      </w:pPr>
      <w:bookmarkStart w:colFirst="0" w:colLast="0" w:name="_cb5tu6r0o7f0" w:id="6"/>
      <w:bookmarkEnd w:id="6"/>
      <w:r w:rsidDel="00000000" w:rsidR="00000000" w:rsidRPr="00000000">
        <w:rPr>
          <w:rtl w:val="0"/>
        </w:rPr>
        <w:t xml:space="preserve">Formative assessment</w:t>
      </w:r>
    </w:p>
    <w:p w:rsidR="00000000" w:rsidDel="00000000" w:rsidP="00000000" w:rsidRDefault="00000000" w:rsidRPr="00000000" w14:paraId="0000004D">
      <w:pPr>
        <w:pageBreakBefore w:val="0"/>
        <w:ind w:left="0" w:firstLine="0"/>
        <w:rPr/>
      </w:pPr>
      <w:r w:rsidDel="00000000" w:rsidR="00000000" w:rsidRPr="00000000">
        <w:rPr>
          <w:rtl w:val="0"/>
        </w:rPr>
        <w:t xml:space="preserve">Assessment opportunities are detailed in each lesson plan. The learning objectives and success criteria are introduced in the slide deck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ageBreakBefore w:val="0"/>
        <w:ind w:left="0" w:firstLine="0"/>
        <w:rPr/>
      </w:pPr>
      <w:r w:rsidDel="00000000" w:rsidR="00000000" w:rsidRPr="00000000">
        <w:rPr>
          <w:rtl w:val="0"/>
        </w:rPr>
        <w:t xml:space="preserve">We </w:t>
      </w:r>
      <w:r w:rsidDel="00000000" w:rsidR="00000000" w:rsidRPr="00000000">
        <w:rPr>
          <w:rtl w:val="0"/>
        </w:rPr>
        <w:t xml:space="preserve">recommend the use of teacher accounts in Scratch to help with assessment throughout this unit. For guidance on setting up teacher accounts, please </w:t>
      </w:r>
      <w:hyperlink r:id="rId8">
        <w:r w:rsidDel="00000000" w:rsidR="00000000" w:rsidRPr="00000000">
          <w:rPr>
            <w:color w:val="1155cc"/>
            <w:u w:val="single"/>
            <w:rtl w:val="0"/>
          </w:rPr>
          <w:t xml:space="preserve">visit the Scratch website</w:t>
        </w:r>
      </w:hyperlink>
      <w:r w:rsidDel="00000000" w:rsidR="00000000" w:rsidRPr="00000000">
        <w:rPr>
          <w:rtl w:val="0"/>
        </w:rPr>
        <w:t xml:space="preserve"> (scratch.mit.edu/educators/faq).</w:t>
      </w:r>
    </w:p>
    <w:p w:rsidR="00000000" w:rsidDel="00000000" w:rsidP="00000000" w:rsidRDefault="00000000" w:rsidRPr="00000000" w14:paraId="00000050">
      <w:pPr>
        <w:pStyle w:val="Heading3"/>
        <w:rPr/>
      </w:pPr>
      <w:bookmarkStart w:colFirst="0" w:colLast="0" w:name="_rrrng9f3b1kk" w:id="7"/>
      <w:bookmarkEnd w:id="7"/>
      <w:r w:rsidDel="00000000" w:rsidR="00000000" w:rsidRPr="00000000">
        <w:rPr>
          <w:rtl w:val="0"/>
        </w:rPr>
        <w:t xml:space="preserve">Summative assessment</w:t>
      </w:r>
    </w:p>
    <w:p w:rsidR="00000000" w:rsidDel="00000000" w:rsidP="00000000" w:rsidRDefault="00000000" w:rsidRPr="00000000" w14:paraId="00000051">
      <w:pPr>
        <w:pageBreakBefore w:val="0"/>
        <w:ind w:left="0" w:firstLine="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52">
      <w:pPr>
        <w:pageBreakBefore w:val="0"/>
        <w:ind w:left="0" w:firstLine="0"/>
        <w:rPr>
          <w:b w:val="1"/>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53">
      <w:pPr>
        <w:pStyle w:val="Heading1"/>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54">
      <w:pPr>
        <w:pageBreakBefore w:val="0"/>
        <w:ind w:left="0" w:firstLine="0"/>
        <w:rPr/>
      </w:pPr>
      <w:r w:rsidDel="00000000" w:rsidR="00000000" w:rsidRPr="00000000">
        <w:rPr>
          <w:rtl w:val="0"/>
        </w:rPr>
        <w:t xml:space="preserve">This unit focuses on developing learners’ understanding of variables in Scratch, a block-based programming language.</w:t>
      </w:r>
      <w:r w:rsidDel="00000000" w:rsidR="00000000" w:rsidRPr="00000000">
        <w:rPr>
          <w:rtl w:val="0"/>
        </w:rPr>
        <w:t xml:space="preserve"> It emphasises where variables can be used and how they can be set and changed through the running of a program.</w:t>
      </w:r>
      <w:r w:rsidDel="00000000" w:rsidR="00000000" w:rsidRPr="00000000">
        <w:rPr>
          <w:rtl w:val="0"/>
        </w:rPr>
        <w:t xml:space="preserve"> This unit also develops learners’ understanding of design in programming, using the approach outlined below.</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t xml:space="preserve">When programming, there are four levels that can help describe a project (known as ‘levels of abstraction’). Research suggests that this structure can support learners in understanding how to create a program and how it works:</w:t>
      </w:r>
    </w:p>
    <w:p w:rsidR="00000000" w:rsidDel="00000000" w:rsidP="00000000" w:rsidRDefault="00000000" w:rsidRPr="00000000" w14:paraId="00000057">
      <w:pPr>
        <w:pageBreakBefore w:val="0"/>
        <w:numPr>
          <w:ilvl w:val="0"/>
          <w:numId w:val="10"/>
        </w:numPr>
        <w:ind w:left="720" w:hanging="360"/>
        <w:rPr>
          <w:u w:val="none"/>
        </w:rPr>
      </w:pPr>
      <w:r w:rsidDel="00000000" w:rsidR="00000000" w:rsidRPr="00000000">
        <w:rPr>
          <w:rtl w:val="0"/>
        </w:rPr>
        <w:t xml:space="preserve">Task — what is needed</w:t>
      </w:r>
    </w:p>
    <w:p w:rsidR="00000000" w:rsidDel="00000000" w:rsidP="00000000" w:rsidRDefault="00000000" w:rsidRPr="00000000" w14:paraId="00000058">
      <w:pPr>
        <w:pageBreakBefore w:val="0"/>
        <w:numPr>
          <w:ilvl w:val="0"/>
          <w:numId w:val="10"/>
        </w:numPr>
        <w:ind w:left="720" w:hanging="360"/>
        <w:rPr>
          <w:u w:val="none"/>
        </w:rPr>
      </w:pPr>
      <w:r w:rsidDel="00000000" w:rsidR="00000000" w:rsidRPr="00000000">
        <w:rPr>
          <w:rtl w:val="0"/>
        </w:rPr>
        <w:t xml:space="preserve">Design — what it should do</w:t>
      </w:r>
    </w:p>
    <w:p w:rsidR="00000000" w:rsidDel="00000000" w:rsidP="00000000" w:rsidRDefault="00000000" w:rsidRPr="00000000" w14:paraId="00000059">
      <w:pPr>
        <w:pageBreakBefore w:val="0"/>
        <w:numPr>
          <w:ilvl w:val="0"/>
          <w:numId w:val="10"/>
        </w:numPr>
        <w:ind w:left="720" w:hanging="360"/>
        <w:rPr>
          <w:u w:val="none"/>
        </w:rPr>
      </w:pPr>
      <w:r w:rsidDel="00000000" w:rsidR="00000000" w:rsidRPr="00000000">
        <w:rPr>
          <w:rtl w:val="0"/>
        </w:rPr>
        <w:t xml:space="preserve">Code — how it is done</w:t>
      </w:r>
    </w:p>
    <w:p w:rsidR="00000000" w:rsidDel="00000000" w:rsidP="00000000" w:rsidRDefault="00000000" w:rsidRPr="00000000" w14:paraId="0000005A">
      <w:pPr>
        <w:pageBreakBefore w:val="0"/>
        <w:numPr>
          <w:ilvl w:val="0"/>
          <w:numId w:val="10"/>
        </w:numPr>
        <w:ind w:left="720" w:hanging="360"/>
        <w:rPr>
          <w:u w:val="none"/>
        </w:rPr>
      </w:pPr>
      <w:r w:rsidDel="00000000" w:rsidR="00000000" w:rsidRPr="00000000">
        <w:rPr>
          <w:rtl w:val="0"/>
        </w:rPr>
        <w:t xml:space="preserve">Running the code — what it does</w:t>
      </w:r>
      <w:r w:rsidDel="00000000" w:rsidR="00000000" w:rsidRPr="00000000">
        <w:rPr>
          <w:rtl w:val="0"/>
        </w:rPr>
      </w:r>
    </w:p>
    <w:p w:rsidR="00000000" w:rsidDel="00000000" w:rsidP="00000000" w:rsidRDefault="00000000" w:rsidRPr="00000000" w14:paraId="0000005B">
      <w:pPr>
        <w:pageBreakBefore w:val="0"/>
        <w:ind w:left="0" w:firstLine="0"/>
        <w:rPr/>
      </w:pPr>
      <w:r w:rsidDel="00000000" w:rsidR="00000000" w:rsidRPr="00000000">
        <w:rPr>
          <w:rtl w:val="0"/>
        </w:rPr>
      </w:r>
    </w:p>
    <w:p w:rsidR="00000000" w:rsidDel="00000000" w:rsidP="00000000" w:rsidRDefault="00000000" w:rsidRPr="00000000" w14:paraId="0000005C">
      <w:pPr>
        <w:pageBreakBefore w:val="0"/>
        <w:ind w:left="0" w:firstLine="0"/>
        <w:rPr/>
      </w:pPr>
      <w:r w:rsidDel="00000000" w:rsidR="00000000" w:rsidRPr="00000000">
        <w:rPr>
          <w:rtl w:val="0"/>
        </w:rPr>
        <w:t xml:space="preserve">Spending time at the ‘task’ and ‘design’ levels before engaging in writing code can aid learners in assessing the ‘do-ability’ of their programs. It also reduces the cognitive load for learners during programming.</w:t>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t xml:space="preserve">Learners will move between the different levels throughout the unit, and this is recognised within each lesson plan.</w:t>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ageBreakBefore w:val="0"/>
        <w:ind w:left="0" w:firstLine="0"/>
        <w:rPr/>
      </w:pPr>
      <w:r w:rsidDel="00000000" w:rsidR="00000000" w:rsidRPr="00000000">
        <w:rPr>
          <w:rtl w:val="0"/>
        </w:rPr>
        <w:t xml:space="preserve">During this unit, learners are required to save their work in Scratch. We recommend the use of teacher and pupil accounts to manage this process. You can find detailed guidance on setting up and managing accounts in Scratch on the </w:t>
      </w:r>
      <w:hyperlink r:id="rId9">
        <w:r w:rsidDel="00000000" w:rsidR="00000000" w:rsidRPr="00000000">
          <w:rPr>
            <w:color w:val="1155cc"/>
            <w:u w:val="single"/>
            <w:rtl w:val="0"/>
          </w:rPr>
          <w:t xml:space="preserve">Scratch website</w:t>
        </w:r>
      </w:hyperlink>
      <w:r w:rsidDel="00000000" w:rsidR="00000000" w:rsidRPr="00000000">
        <w:rPr>
          <w:rtl w:val="0"/>
        </w:rPr>
        <w:t xml:space="preserve"> (</w:t>
      </w:r>
      <w:r w:rsidDel="00000000" w:rsidR="00000000" w:rsidRPr="00000000">
        <w:rPr>
          <w:rtl w:val="0"/>
        </w:rPr>
        <w:t xml:space="preserve">scratch.mit.edu/educators/faq).</w:t>
      </w:r>
      <w:r w:rsidDel="00000000" w:rsidR="00000000" w:rsidRPr="00000000">
        <w:rPr>
          <w:rtl w:val="0"/>
        </w:rPr>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3">
      <w:pPr>
        <w:pStyle w:val="Heading1"/>
        <w:rPr/>
      </w:pPr>
      <w:bookmarkStart w:colFirst="0" w:colLast="0" w:name="_lotzmm28233" w:id="9"/>
      <w:bookmarkEnd w:id="9"/>
      <w:r w:rsidDel="00000000" w:rsidR="00000000" w:rsidRPr="00000000">
        <w:rPr>
          <w:rtl w:val="0"/>
        </w:rPr>
        <w:t xml:space="preserve">Online training courses</w:t>
      </w:r>
    </w:p>
    <w:p w:rsidR="00000000" w:rsidDel="00000000" w:rsidP="00000000" w:rsidRDefault="00000000" w:rsidRPr="00000000" w14:paraId="00000064">
      <w:pPr>
        <w:numPr>
          <w:ilvl w:val="0"/>
          <w:numId w:val="11"/>
        </w:numPr>
        <w:ind w:left="720" w:hanging="360"/>
        <w:rPr/>
      </w:pPr>
      <w:hyperlink r:id="rId10">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65">
      <w:pPr>
        <w:pageBreakBefore w:val="0"/>
        <w:numPr>
          <w:ilvl w:val="0"/>
          <w:numId w:val="8"/>
        </w:numPr>
        <w:ind w:left="720" w:hanging="360"/>
        <w:rPr/>
      </w:pPr>
      <w:hyperlink r:id="rId11">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66">
      <w:pPr>
        <w:pageBreakBefore w:val="0"/>
        <w:numPr>
          <w:ilvl w:val="0"/>
          <w:numId w:val="8"/>
        </w:numPr>
        <w:ind w:left="720" w:hanging="360"/>
        <w:rPr/>
      </w:pPr>
      <w:hyperlink r:id="rId12">
        <w:r w:rsidDel="00000000" w:rsidR="00000000" w:rsidRPr="00000000">
          <w:rPr>
            <w:color w:val="1155cc"/>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67">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8">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9">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A">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5">
        <w:r w:rsidDel="00000000" w:rsidR="00000000" w:rsidRPr="00000000">
          <w:rPr>
            <w:color w:val="666666"/>
            <w:sz w:val="18"/>
            <w:szCs w:val="18"/>
            <w:rtl w:val="0"/>
          </w:rPr>
          <w:t xml:space="preserve"> </w:t>
        </w:r>
      </w:hyperlink>
      <w:hyperlink r:id="rId1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7">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8" w:type="default"/>
      <w:headerReference r:id="rId19" w:type="first"/>
      <w:footerReference r:id="rId20" w:type="default"/>
      <w:footerReference r:id="rId21"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07-02-22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07-02-22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color w:val="666666"/>
        <w:sz w:val="16"/>
        <w:szCs w:val="16"/>
      </w:rPr>
    </w:pPr>
    <w:r w:rsidDel="00000000" w:rsidR="00000000" w:rsidRPr="00000000">
      <w:rPr>
        <w:color w:val="666666"/>
        <w:sz w:val="16"/>
        <w:szCs w:val="16"/>
        <w:rtl w:val="0"/>
      </w:rPr>
      <w:t xml:space="preserve">Year 6 – Variables in games</w:t>
    </w:r>
  </w:p>
  <w:p w:rsidR="00000000" w:rsidDel="00000000" w:rsidP="00000000" w:rsidRDefault="00000000" w:rsidRPr="00000000" w14:paraId="0000006C">
    <w:pPr>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6 – Variables in games</w:t>
    </w:r>
  </w:p>
  <w:p w:rsidR="00000000" w:rsidDel="00000000" w:rsidP="00000000" w:rsidRDefault="00000000" w:rsidRPr="00000000" w14:paraId="0000006F">
    <w:pPr>
      <w:jc w:val="right"/>
      <w:rPr>
        <w:sz w:val="16"/>
        <w:szCs w:val="16"/>
      </w:rPr>
    </w:pPr>
    <w:r w:rsidDel="00000000" w:rsidR="00000000" w:rsidRPr="00000000">
      <w:rPr>
        <w:color w:val="666666"/>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Quicksand" w:cs="Quicksand" w:eastAsia="Quicksand" w:hAnsi="Quicksand"/>
        <w:b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rpf.io/primarypedagogy" TargetMode="External"/><Relationship Id="rId10" Type="http://schemas.openxmlformats.org/officeDocument/2006/relationships/hyperlink" Target="https://rpf.io/primarycomputing" TargetMode="External"/><Relationship Id="rId21" Type="http://schemas.openxmlformats.org/officeDocument/2006/relationships/footer" Target="footer2.xml"/><Relationship Id="rId13" Type="http://schemas.openxmlformats.org/officeDocument/2006/relationships/hyperlink" Target="http://the-cc.io/curriculum" TargetMode="External"/><Relationship Id="rId12" Type="http://schemas.openxmlformats.org/officeDocument/2006/relationships/hyperlink" Target="https://rpf.io/primaryprogramm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ratch.mit.edu/educators/faq" TargetMode="External"/><Relationship Id="rId15" Type="http://schemas.openxmlformats.org/officeDocument/2006/relationships/hyperlink" Target="https://www.raspberrypi.org/" TargetMode="External"/><Relationship Id="rId14" Type="http://schemas.openxmlformats.org/officeDocument/2006/relationships/image" Target="media/image2.png"/><Relationship Id="rId17" Type="http://schemas.openxmlformats.org/officeDocument/2006/relationships/hyperlink" Target="https://creativecommons.org/licenses/by-nc-sa/4.0/"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the-cc.io/feedback" TargetMode="External"/><Relationship Id="rId18" Type="http://schemas.openxmlformats.org/officeDocument/2006/relationships/header" Target="header1.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scratch.mit.edu/educators/fa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